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886" w:rsidRDefault="00A04886" w:rsidP="00A04886">
      <w:pPr>
        <w:pStyle w:val="a5"/>
        <w:spacing w:before="0" w:beforeAutospacing="0" w:after="0" w:afterAutospacing="0" w:line="252" w:lineRule="atLeast"/>
        <w:rPr>
          <w:rFonts w:ascii="微软雅黑" w:eastAsia="微软雅黑" w:hAnsi="微软雅黑"/>
          <w:color w:val="666666"/>
          <w:sz w:val="21"/>
          <w:szCs w:val="21"/>
        </w:rPr>
      </w:pPr>
      <w:r>
        <w:rPr>
          <w:rStyle w:val="a6"/>
          <w:rFonts w:ascii="微软雅黑" w:eastAsia="微软雅黑" w:hAnsi="微软雅黑" w:hint="eastAsia"/>
          <w:color w:val="666666"/>
          <w:sz w:val="21"/>
          <w:szCs w:val="21"/>
        </w:rPr>
        <w:t>代表性科研项目</w:t>
      </w:r>
    </w:p>
    <w:p w:rsidR="00A04886" w:rsidRPr="00005E71" w:rsidRDefault="00A04886" w:rsidP="00E1617E">
      <w:pPr>
        <w:adjustRightInd w:val="0"/>
        <w:snapToGrid w:val="0"/>
        <w:spacing w:line="360" w:lineRule="auto"/>
        <w:ind w:left="420" w:hangingChars="200" w:hanging="420"/>
        <w:rPr>
          <w:rFonts w:ascii="仿宋_GB2312" w:eastAsia="仿宋_GB2312" w:hAnsi="Times New Roman" w:cs="Times New Roman"/>
          <w:szCs w:val="24"/>
        </w:rPr>
      </w:pPr>
      <w:r>
        <w:rPr>
          <w:rFonts w:ascii="Times New Roman" w:hAnsi="Times New Roman" w:cs="Times New Roman" w:hint="eastAsia"/>
          <w:color w:val="666666"/>
          <w:szCs w:val="21"/>
        </w:rPr>
        <w:t>[1]</w:t>
      </w:r>
      <w:r w:rsidRPr="00005E71">
        <w:rPr>
          <w:rFonts w:ascii="仿宋_GB2312" w:eastAsia="仿宋_GB2312" w:hAnsi="Times New Roman" w:cs="Times New Roman" w:hint="eastAsia"/>
          <w:szCs w:val="24"/>
        </w:rPr>
        <w:t xml:space="preserve"> 面向电商企业的干线-支线-末端协同配送问题研究</w:t>
      </w:r>
      <w:r w:rsidR="001F32AE">
        <w:rPr>
          <w:rFonts w:ascii="仿宋_GB2312" w:eastAsia="仿宋_GB2312" w:hAnsi="Times New Roman" w:cs="Times New Roman" w:hint="eastAsia"/>
          <w:szCs w:val="24"/>
        </w:rPr>
        <w:t>，</w:t>
      </w:r>
      <w:r>
        <w:rPr>
          <w:rFonts w:ascii="仿宋_GB2312" w:eastAsia="仿宋_GB2312" w:hAnsi="Times New Roman" w:cs="Times New Roman" w:hint="eastAsia"/>
          <w:szCs w:val="24"/>
        </w:rPr>
        <w:t>国家自然科学基金青年项目，20万，主持人，在</w:t>
      </w:r>
      <w:proofErr w:type="gramStart"/>
      <w:r>
        <w:rPr>
          <w:rFonts w:ascii="仿宋_GB2312" w:eastAsia="仿宋_GB2312" w:hAnsi="Times New Roman" w:cs="Times New Roman" w:hint="eastAsia"/>
          <w:szCs w:val="24"/>
        </w:rPr>
        <w:t>研</w:t>
      </w:r>
      <w:proofErr w:type="gramEnd"/>
    </w:p>
    <w:p w:rsidR="00A04886" w:rsidRPr="00005E71" w:rsidRDefault="00A04886" w:rsidP="00E1617E">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 xml:space="preserve">[2] </w:t>
      </w:r>
      <w:proofErr w:type="gramStart"/>
      <w:r w:rsidRPr="007857CA">
        <w:rPr>
          <w:rFonts w:ascii="仿宋_GB2312" w:eastAsia="仿宋_GB2312" w:hAnsi="Times New Roman" w:cs="Times New Roman" w:hint="eastAsia"/>
          <w:kern w:val="2"/>
          <w:sz w:val="21"/>
        </w:rPr>
        <w:t>考虑越库策略</w:t>
      </w:r>
      <w:proofErr w:type="gramEnd"/>
      <w:r w:rsidRPr="007857CA">
        <w:rPr>
          <w:rFonts w:ascii="仿宋_GB2312" w:eastAsia="仿宋_GB2312" w:hAnsi="Times New Roman" w:cs="Times New Roman" w:hint="eastAsia"/>
          <w:kern w:val="2"/>
          <w:sz w:val="21"/>
        </w:rPr>
        <w:t>的干线-支线-末端三级物流网络协同调度优化研究</w:t>
      </w:r>
      <w:r w:rsidR="00C835E9">
        <w:rPr>
          <w:rFonts w:ascii="仿宋_GB2312" w:eastAsia="仿宋_GB2312" w:hAnsi="Times New Roman" w:cs="Times New Roman" w:hint="eastAsia"/>
          <w:kern w:val="2"/>
          <w:sz w:val="21"/>
        </w:rPr>
        <w:t>，中国博士后科学基金特别资助</w:t>
      </w:r>
      <w:r>
        <w:rPr>
          <w:rFonts w:ascii="仿宋_GB2312" w:eastAsia="仿宋_GB2312" w:hAnsi="Times New Roman" w:cs="Times New Roman" w:hint="eastAsia"/>
          <w:kern w:val="2"/>
          <w:sz w:val="21"/>
        </w:rPr>
        <w:t>项目，15万，主持人，在</w:t>
      </w:r>
      <w:proofErr w:type="gramStart"/>
      <w:r>
        <w:rPr>
          <w:rFonts w:ascii="仿宋_GB2312" w:eastAsia="仿宋_GB2312" w:hAnsi="Times New Roman" w:cs="Times New Roman" w:hint="eastAsia"/>
          <w:kern w:val="2"/>
          <w:sz w:val="21"/>
        </w:rPr>
        <w:t>研</w:t>
      </w:r>
      <w:proofErr w:type="gramEnd"/>
    </w:p>
    <w:p w:rsidR="00A04886" w:rsidRDefault="00A04886" w:rsidP="00E1617E">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[3]</w:t>
      </w:r>
      <w:r w:rsidRPr="00005E71">
        <w:rPr>
          <w:rFonts w:hint="eastAsia"/>
        </w:rPr>
        <w:t xml:space="preserve"> </w:t>
      </w:r>
      <w:r w:rsidRPr="00005E71">
        <w:rPr>
          <w:rFonts w:ascii="仿宋_GB2312" w:eastAsia="仿宋_GB2312" w:hAnsi="Times New Roman" w:cs="Times New Roman" w:hint="eastAsia"/>
          <w:kern w:val="2"/>
          <w:sz w:val="21"/>
        </w:rPr>
        <w:t>基于</w:t>
      </w:r>
      <w:proofErr w:type="gramStart"/>
      <w:r w:rsidRPr="00005E71">
        <w:rPr>
          <w:rFonts w:ascii="仿宋_GB2312" w:eastAsia="仿宋_GB2312" w:hAnsi="Times New Roman" w:cs="Times New Roman" w:hint="eastAsia"/>
          <w:kern w:val="2"/>
          <w:sz w:val="21"/>
        </w:rPr>
        <w:t>越库模式</w:t>
      </w:r>
      <w:proofErr w:type="gramEnd"/>
      <w:r w:rsidRPr="00005E71">
        <w:rPr>
          <w:rFonts w:ascii="仿宋_GB2312" w:eastAsia="仿宋_GB2312" w:hAnsi="Times New Roman" w:cs="Times New Roman" w:hint="eastAsia"/>
          <w:kern w:val="2"/>
          <w:sz w:val="21"/>
        </w:rPr>
        <w:t>的电商企业干线-支线协同运输调度问题研究</w:t>
      </w:r>
      <w:r>
        <w:rPr>
          <w:rFonts w:ascii="仿宋_GB2312" w:eastAsia="仿宋_GB2312" w:hAnsi="Times New Roman" w:cs="Times New Roman" w:hint="eastAsia"/>
          <w:kern w:val="2"/>
          <w:sz w:val="21"/>
        </w:rPr>
        <w:t>，中国博士后科学基金面上</w:t>
      </w:r>
      <w:r w:rsidR="00C835E9">
        <w:rPr>
          <w:rFonts w:ascii="仿宋_GB2312" w:eastAsia="仿宋_GB2312" w:hAnsi="Times New Roman" w:cs="Times New Roman" w:hint="eastAsia"/>
          <w:kern w:val="2"/>
          <w:sz w:val="21"/>
        </w:rPr>
        <w:t>资助</w:t>
      </w:r>
      <w:r>
        <w:rPr>
          <w:rFonts w:ascii="仿宋_GB2312" w:eastAsia="仿宋_GB2312" w:hAnsi="Times New Roman" w:cs="Times New Roman" w:hint="eastAsia"/>
          <w:kern w:val="2"/>
          <w:sz w:val="21"/>
        </w:rPr>
        <w:t>项目，5万，主持人，在</w:t>
      </w:r>
      <w:proofErr w:type="gramStart"/>
      <w:r>
        <w:rPr>
          <w:rFonts w:ascii="仿宋_GB2312" w:eastAsia="仿宋_GB2312" w:hAnsi="Times New Roman" w:cs="Times New Roman" w:hint="eastAsia"/>
          <w:kern w:val="2"/>
          <w:sz w:val="21"/>
        </w:rPr>
        <w:t>研</w:t>
      </w:r>
      <w:proofErr w:type="gramEnd"/>
    </w:p>
    <w:p w:rsidR="00A04886" w:rsidRDefault="00A04886" w:rsidP="00E1617E">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[4]</w:t>
      </w:r>
      <w:r w:rsidRPr="00CE0E56">
        <w:rPr>
          <w:rFonts w:hint="eastAsia"/>
        </w:rPr>
        <w:t xml:space="preserve"> </w:t>
      </w:r>
      <w:r w:rsidRPr="00CE0E56">
        <w:rPr>
          <w:rFonts w:ascii="Times New Roman" w:hAnsi="Times New Roman" w:cs="Times New Roman" w:hint="eastAsia"/>
          <w:color w:val="666666"/>
          <w:sz w:val="21"/>
          <w:szCs w:val="21"/>
        </w:rPr>
        <w:t>港</w:t>
      </w:r>
      <w:proofErr w:type="gramStart"/>
      <w:r w:rsidRPr="00CE0E56">
        <w:rPr>
          <w:rFonts w:ascii="仿宋_GB2312" w:eastAsia="仿宋_GB2312" w:hAnsi="Times New Roman" w:cs="Times New Roman" w:hint="eastAsia"/>
          <w:kern w:val="2"/>
          <w:sz w:val="21"/>
        </w:rPr>
        <w:t>产城融合</w:t>
      </w:r>
      <w:proofErr w:type="gramEnd"/>
      <w:r w:rsidRPr="00CE0E56">
        <w:rPr>
          <w:rFonts w:ascii="仿宋_GB2312" w:eastAsia="仿宋_GB2312" w:hAnsi="Times New Roman" w:cs="Times New Roman" w:hint="eastAsia"/>
          <w:kern w:val="2"/>
          <w:sz w:val="21"/>
        </w:rPr>
        <w:t>视角下河南省临</w:t>
      </w:r>
      <w:proofErr w:type="gramStart"/>
      <w:r w:rsidRPr="00CE0E56">
        <w:rPr>
          <w:rFonts w:ascii="仿宋_GB2312" w:eastAsia="仿宋_GB2312" w:hAnsi="Times New Roman" w:cs="Times New Roman" w:hint="eastAsia"/>
          <w:kern w:val="2"/>
          <w:sz w:val="21"/>
        </w:rPr>
        <w:t>空经济</w:t>
      </w:r>
      <w:proofErr w:type="gramEnd"/>
      <w:r w:rsidRPr="00CE0E56">
        <w:rPr>
          <w:rFonts w:ascii="仿宋_GB2312" w:eastAsia="仿宋_GB2312" w:hAnsi="Times New Roman" w:cs="Times New Roman" w:hint="eastAsia"/>
          <w:kern w:val="2"/>
          <w:sz w:val="21"/>
        </w:rPr>
        <w:t>适应性评价及高质量发展研究</w:t>
      </w:r>
      <w:r>
        <w:rPr>
          <w:rFonts w:ascii="仿宋_GB2312" w:eastAsia="仿宋_GB2312" w:hAnsi="Times New Roman" w:cs="Times New Roman" w:hint="eastAsia"/>
          <w:kern w:val="2"/>
          <w:sz w:val="21"/>
        </w:rPr>
        <w:t>,</w:t>
      </w:r>
      <w:r w:rsidRPr="00CE0E56">
        <w:rPr>
          <w:rFonts w:hint="eastAsia"/>
        </w:rPr>
        <w:t xml:space="preserve"> </w:t>
      </w:r>
      <w:r w:rsidRPr="00CE0E56">
        <w:rPr>
          <w:rFonts w:ascii="仿宋_GB2312" w:eastAsia="仿宋_GB2312" w:hAnsi="Times New Roman" w:cs="Times New Roman" w:hint="eastAsia"/>
          <w:kern w:val="2"/>
          <w:sz w:val="21"/>
        </w:rPr>
        <w:t>河南省重点研发与推广专项（软科学）发展计划项目</w:t>
      </w:r>
      <w:r>
        <w:rPr>
          <w:rFonts w:ascii="仿宋_GB2312" w:eastAsia="仿宋_GB2312" w:hAnsi="Times New Roman" w:cs="Times New Roman" w:hint="eastAsia"/>
          <w:kern w:val="2"/>
          <w:sz w:val="21"/>
        </w:rPr>
        <w:t>，3万，主持人，已结项</w:t>
      </w:r>
    </w:p>
    <w:p w:rsidR="00A04886" w:rsidRPr="00CE0E56" w:rsidRDefault="00A04886" w:rsidP="00E1617E">
      <w:pPr>
        <w:pStyle w:val="a5"/>
        <w:adjustRightInd w:val="0"/>
        <w:snapToGrid w:val="0"/>
        <w:spacing w:before="0" w:beforeAutospacing="0" w:after="0" w:afterAutospacing="0" w:line="360" w:lineRule="auto"/>
        <w:ind w:left="420" w:hangingChars="200" w:hanging="420"/>
        <w:jc w:val="both"/>
        <w:rPr>
          <w:rFonts w:ascii="仿宋_GB2312" w:eastAsia="仿宋_GB2312" w:hAnsi="Times New Roman" w:cs="Times New Roman"/>
          <w:kern w:val="2"/>
          <w:sz w:val="21"/>
        </w:rPr>
      </w:pPr>
      <w:r>
        <w:rPr>
          <w:rFonts w:ascii="Times New Roman" w:hAnsi="Times New Roman" w:cs="Times New Roman" w:hint="eastAsia"/>
          <w:color w:val="666666"/>
          <w:sz w:val="21"/>
          <w:szCs w:val="21"/>
        </w:rPr>
        <w:t xml:space="preserve">[5] </w:t>
      </w:r>
      <w:r w:rsidRPr="00CE0E56">
        <w:rPr>
          <w:rFonts w:ascii="仿宋_GB2312" w:eastAsia="仿宋_GB2312" w:hAnsi="Times New Roman" w:cs="Times New Roman" w:hint="eastAsia"/>
          <w:kern w:val="2"/>
          <w:sz w:val="21"/>
        </w:rPr>
        <w:t>建筑项目物料调度方案优化研究</w:t>
      </w:r>
      <w:r>
        <w:rPr>
          <w:rFonts w:ascii="仿宋_GB2312" w:eastAsia="仿宋_GB2312" w:hAnsi="Times New Roman" w:cs="Times New Roman" w:hint="eastAsia"/>
          <w:kern w:val="2"/>
          <w:sz w:val="21"/>
        </w:rPr>
        <w:t>，企业横向咨询项目，15万，主持人，在</w:t>
      </w:r>
      <w:proofErr w:type="gramStart"/>
      <w:r>
        <w:rPr>
          <w:rFonts w:ascii="仿宋_GB2312" w:eastAsia="仿宋_GB2312" w:hAnsi="Times New Roman" w:cs="Times New Roman" w:hint="eastAsia"/>
          <w:kern w:val="2"/>
          <w:sz w:val="21"/>
        </w:rPr>
        <w:t>研</w:t>
      </w:r>
      <w:proofErr w:type="gramEnd"/>
    </w:p>
    <w:p w:rsidR="00A04886" w:rsidRPr="00CE0E56" w:rsidRDefault="00A04886" w:rsidP="00E1617E">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[6]</w:t>
      </w:r>
      <w:r w:rsidRPr="00CE0E56">
        <w:rPr>
          <w:rFonts w:ascii="仿宋_GB2312" w:eastAsia="仿宋_GB2312" w:hAnsi="Times New Roman" w:cs="Times New Roman" w:hint="eastAsia"/>
          <w:kern w:val="2"/>
          <w:sz w:val="21"/>
        </w:rPr>
        <w:t xml:space="preserve"> </w:t>
      </w:r>
      <w:r>
        <w:rPr>
          <w:rFonts w:ascii="仿宋_GB2312" w:eastAsia="仿宋_GB2312" w:hAnsi="Times New Roman" w:cs="Times New Roman" w:hint="eastAsia"/>
          <w:kern w:val="2"/>
          <w:sz w:val="21"/>
        </w:rPr>
        <w:t>带时间窗口和转换时间的并行机周期</w:t>
      </w:r>
      <w:r w:rsidRPr="00CE0E56">
        <w:rPr>
          <w:rFonts w:ascii="仿宋_GB2312" w:eastAsia="仿宋_GB2312" w:hAnsi="Times New Roman" w:cs="Times New Roman" w:hint="eastAsia"/>
          <w:kern w:val="2"/>
          <w:sz w:val="21"/>
        </w:rPr>
        <w:t>调度算法工具包</w:t>
      </w:r>
      <w:r>
        <w:rPr>
          <w:rFonts w:ascii="仿宋_GB2312" w:eastAsia="仿宋_GB2312" w:hAnsi="Times New Roman" w:cs="Times New Roman" w:hint="eastAsia"/>
          <w:kern w:val="2"/>
          <w:sz w:val="21"/>
        </w:rPr>
        <w:t>，国防科技大</w:t>
      </w:r>
      <w:proofErr w:type="gramStart"/>
      <w:r>
        <w:rPr>
          <w:rFonts w:ascii="仿宋_GB2312" w:eastAsia="仿宋_GB2312" w:hAnsi="Times New Roman" w:cs="Times New Roman" w:hint="eastAsia"/>
          <w:kern w:val="2"/>
          <w:sz w:val="21"/>
        </w:rPr>
        <w:t>学科研</w:t>
      </w:r>
      <w:proofErr w:type="gramEnd"/>
      <w:r>
        <w:rPr>
          <w:rFonts w:ascii="仿宋_GB2312" w:eastAsia="仿宋_GB2312" w:hAnsi="Times New Roman" w:cs="Times New Roman" w:hint="eastAsia"/>
          <w:kern w:val="2"/>
          <w:sz w:val="21"/>
        </w:rPr>
        <w:t>合作项目，</w:t>
      </w:r>
      <w:r w:rsidRPr="00CE0E56">
        <w:rPr>
          <w:rFonts w:ascii="仿宋_GB2312" w:eastAsia="仿宋_GB2312" w:hAnsi="Times New Roman" w:cs="Times New Roman" w:hint="eastAsia"/>
          <w:kern w:val="2"/>
          <w:sz w:val="21"/>
        </w:rPr>
        <w:t>7.</w:t>
      </w:r>
      <w:r w:rsidR="00F556A7">
        <w:rPr>
          <w:rFonts w:ascii="仿宋_GB2312" w:eastAsia="仿宋_GB2312" w:hAnsi="Times New Roman" w:cs="Times New Roman" w:hint="eastAsia"/>
          <w:kern w:val="2"/>
          <w:sz w:val="21"/>
        </w:rPr>
        <w:t>6</w:t>
      </w:r>
      <w:r w:rsidRPr="00CE0E56">
        <w:rPr>
          <w:rFonts w:ascii="仿宋_GB2312" w:eastAsia="仿宋_GB2312" w:hAnsi="Times New Roman" w:cs="Times New Roman" w:hint="eastAsia"/>
          <w:kern w:val="2"/>
          <w:sz w:val="21"/>
        </w:rPr>
        <w:t>万，主持</w:t>
      </w:r>
      <w:r>
        <w:rPr>
          <w:rFonts w:ascii="仿宋_GB2312" w:eastAsia="仿宋_GB2312" w:hAnsi="Times New Roman" w:cs="Times New Roman" w:hint="eastAsia"/>
          <w:kern w:val="2"/>
          <w:sz w:val="21"/>
        </w:rPr>
        <w:t>，已结项</w:t>
      </w:r>
    </w:p>
    <w:p w:rsidR="00A04886" w:rsidRPr="00CE0E56" w:rsidRDefault="00A04886" w:rsidP="00E1617E">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 xml:space="preserve">[7] </w:t>
      </w:r>
      <w:r>
        <w:rPr>
          <w:rFonts w:ascii="仿宋_GB2312" w:eastAsia="仿宋_GB2312" w:hAnsi="Times New Roman" w:cs="Times New Roman" w:hint="eastAsia"/>
          <w:kern w:val="2"/>
          <w:sz w:val="21"/>
        </w:rPr>
        <w:t>带时间窗口和转换时间的并行机动态</w:t>
      </w:r>
      <w:r w:rsidRPr="00CE0E56">
        <w:rPr>
          <w:rFonts w:ascii="仿宋_GB2312" w:eastAsia="仿宋_GB2312" w:hAnsi="Times New Roman" w:cs="Times New Roman" w:hint="eastAsia"/>
          <w:kern w:val="2"/>
          <w:sz w:val="21"/>
        </w:rPr>
        <w:t>调度算法工具包</w:t>
      </w:r>
      <w:r>
        <w:rPr>
          <w:rFonts w:ascii="仿宋_GB2312" w:eastAsia="仿宋_GB2312" w:hAnsi="Times New Roman" w:cs="Times New Roman" w:hint="eastAsia"/>
          <w:kern w:val="2"/>
          <w:sz w:val="21"/>
        </w:rPr>
        <w:t>，国防科技大</w:t>
      </w:r>
      <w:proofErr w:type="gramStart"/>
      <w:r>
        <w:rPr>
          <w:rFonts w:ascii="仿宋_GB2312" w:eastAsia="仿宋_GB2312" w:hAnsi="Times New Roman" w:cs="Times New Roman" w:hint="eastAsia"/>
          <w:kern w:val="2"/>
          <w:sz w:val="21"/>
        </w:rPr>
        <w:t>学科研</w:t>
      </w:r>
      <w:proofErr w:type="gramEnd"/>
      <w:r>
        <w:rPr>
          <w:rFonts w:ascii="仿宋_GB2312" w:eastAsia="仿宋_GB2312" w:hAnsi="Times New Roman" w:cs="Times New Roman" w:hint="eastAsia"/>
          <w:kern w:val="2"/>
          <w:sz w:val="21"/>
        </w:rPr>
        <w:t>合作项目，</w:t>
      </w:r>
      <w:r w:rsidRPr="00CE0E56">
        <w:rPr>
          <w:rFonts w:ascii="仿宋_GB2312" w:eastAsia="仿宋_GB2312" w:hAnsi="Times New Roman" w:cs="Times New Roman" w:hint="eastAsia"/>
          <w:kern w:val="2"/>
          <w:sz w:val="21"/>
        </w:rPr>
        <w:t>7.</w:t>
      </w:r>
      <w:r w:rsidR="00F556A7">
        <w:rPr>
          <w:rFonts w:ascii="仿宋_GB2312" w:eastAsia="仿宋_GB2312" w:hAnsi="Times New Roman" w:cs="Times New Roman" w:hint="eastAsia"/>
          <w:kern w:val="2"/>
          <w:sz w:val="21"/>
        </w:rPr>
        <w:t>5</w:t>
      </w:r>
      <w:r w:rsidRPr="00CE0E56">
        <w:rPr>
          <w:rFonts w:ascii="仿宋_GB2312" w:eastAsia="仿宋_GB2312" w:hAnsi="Times New Roman" w:cs="Times New Roman" w:hint="eastAsia"/>
          <w:kern w:val="2"/>
          <w:sz w:val="21"/>
        </w:rPr>
        <w:t>万，主持</w:t>
      </w:r>
      <w:r>
        <w:rPr>
          <w:rFonts w:ascii="仿宋_GB2312" w:eastAsia="仿宋_GB2312" w:hAnsi="Times New Roman" w:cs="Times New Roman" w:hint="eastAsia"/>
          <w:kern w:val="2"/>
          <w:sz w:val="21"/>
        </w:rPr>
        <w:t>，在</w:t>
      </w:r>
      <w:proofErr w:type="gramStart"/>
      <w:r>
        <w:rPr>
          <w:rFonts w:ascii="仿宋_GB2312" w:eastAsia="仿宋_GB2312" w:hAnsi="Times New Roman" w:cs="Times New Roman" w:hint="eastAsia"/>
          <w:kern w:val="2"/>
          <w:sz w:val="21"/>
        </w:rPr>
        <w:t>研</w:t>
      </w:r>
      <w:proofErr w:type="gramEnd"/>
    </w:p>
    <w:p w:rsidR="00A04886" w:rsidRPr="00911980" w:rsidRDefault="00A04886" w:rsidP="00E1617E">
      <w:pPr>
        <w:pStyle w:val="a5"/>
        <w:adjustRightInd w:val="0"/>
        <w:snapToGrid w:val="0"/>
        <w:spacing w:before="0" w:beforeAutospacing="0" w:after="0" w:afterAutospacing="0" w:line="360" w:lineRule="auto"/>
        <w:ind w:left="420" w:hangingChars="200" w:hanging="420"/>
        <w:jc w:val="both"/>
        <w:rPr>
          <w:rFonts w:ascii="仿宋_GB2312" w:eastAsia="仿宋_GB2312" w:hAnsi="Times New Roman" w:cs="Times New Roman"/>
          <w:kern w:val="2"/>
          <w:sz w:val="21"/>
        </w:rPr>
      </w:pPr>
      <w:r>
        <w:rPr>
          <w:rFonts w:ascii="Times New Roman" w:hAnsi="Times New Roman" w:cs="Times New Roman" w:hint="eastAsia"/>
          <w:color w:val="666666"/>
          <w:sz w:val="21"/>
          <w:szCs w:val="21"/>
        </w:rPr>
        <w:t>[8]</w:t>
      </w:r>
      <w:r w:rsidRPr="00911980">
        <w:rPr>
          <w:rFonts w:hint="eastAsia"/>
        </w:rPr>
        <w:t xml:space="preserve"> </w:t>
      </w:r>
      <w:r w:rsidRPr="00911980">
        <w:rPr>
          <w:rFonts w:ascii="仿宋_GB2312" w:eastAsia="仿宋_GB2312" w:hAnsi="Times New Roman" w:cs="Times New Roman" w:hint="eastAsia"/>
          <w:kern w:val="2"/>
          <w:sz w:val="21"/>
        </w:rPr>
        <w:t>配送网络中的供需匹配与车辆路径问题研究</w:t>
      </w:r>
      <w:r>
        <w:rPr>
          <w:rFonts w:ascii="仿宋_GB2312" w:eastAsia="仿宋_GB2312" w:hAnsi="Times New Roman" w:cs="Times New Roman" w:hint="eastAsia"/>
          <w:kern w:val="2"/>
          <w:sz w:val="21"/>
        </w:rPr>
        <w:t>，</w:t>
      </w:r>
      <w:r w:rsidRPr="007857CA">
        <w:rPr>
          <w:rFonts w:ascii="仿宋_GB2312" w:eastAsia="仿宋_GB2312" w:hAnsi="Times New Roman" w:cs="Times New Roman" w:hint="eastAsia"/>
          <w:kern w:val="2"/>
          <w:sz w:val="21"/>
        </w:rPr>
        <w:t>国家自然科学基金</w:t>
      </w:r>
      <w:r>
        <w:rPr>
          <w:rFonts w:ascii="仿宋_GB2312" w:eastAsia="仿宋_GB2312" w:hAnsi="Times New Roman" w:cs="Times New Roman" w:hint="eastAsia"/>
          <w:kern w:val="2"/>
          <w:sz w:val="21"/>
        </w:rPr>
        <w:t>面上</w:t>
      </w:r>
      <w:r w:rsidRPr="007857CA">
        <w:rPr>
          <w:rFonts w:ascii="仿宋_GB2312" w:eastAsia="仿宋_GB2312" w:hAnsi="Times New Roman" w:cs="Times New Roman" w:hint="eastAsia"/>
          <w:kern w:val="2"/>
          <w:sz w:val="21"/>
        </w:rPr>
        <w:t>项目</w:t>
      </w:r>
      <w:r>
        <w:rPr>
          <w:rFonts w:ascii="仿宋_GB2312" w:eastAsia="仿宋_GB2312" w:hAnsi="Times New Roman" w:cs="Times New Roman" w:hint="eastAsia"/>
          <w:kern w:val="2"/>
          <w:sz w:val="21"/>
        </w:rPr>
        <w:t>，56万，参与人，已结题</w:t>
      </w:r>
    </w:p>
    <w:p w:rsidR="00A04886" w:rsidRPr="007857CA" w:rsidRDefault="00A04886" w:rsidP="00E1617E">
      <w:pPr>
        <w:pStyle w:val="a5"/>
        <w:adjustRightInd w:val="0"/>
        <w:snapToGrid w:val="0"/>
        <w:spacing w:before="0" w:beforeAutospacing="0" w:after="0" w:afterAutospacing="0" w:line="360" w:lineRule="auto"/>
        <w:ind w:left="420" w:hangingChars="200" w:hanging="420"/>
        <w:jc w:val="both"/>
        <w:rPr>
          <w:rFonts w:ascii="仿宋_GB2312" w:eastAsia="仿宋_GB2312" w:hAnsi="Times New Roman" w:cs="Times New Roman"/>
          <w:kern w:val="2"/>
          <w:sz w:val="21"/>
        </w:rPr>
      </w:pPr>
      <w:r>
        <w:rPr>
          <w:rFonts w:ascii="Times New Roman" w:hAnsi="Times New Roman" w:cs="Times New Roman" w:hint="eastAsia"/>
          <w:color w:val="666666"/>
          <w:sz w:val="21"/>
          <w:szCs w:val="21"/>
        </w:rPr>
        <w:t>[9]</w:t>
      </w:r>
      <w:r w:rsidRPr="007857CA">
        <w:rPr>
          <w:rFonts w:hint="eastAsia"/>
        </w:rPr>
        <w:t xml:space="preserve"> </w:t>
      </w:r>
      <w:r w:rsidRPr="007857CA">
        <w:rPr>
          <w:rFonts w:ascii="仿宋_GB2312" w:eastAsia="仿宋_GB2312" w:hAnsi="Times New Roman" w:cs="Times New Roman" w:hint="eastAsia"/>
          <w:kern w:val="2"/>
          <w:sz w:val="21"/>
        </w:rPr>
        <w:t>双积分政策下的汽车行业供应链竞争和合作研究</w:t>
      </w:r>
      <w:r>
        <w:rPr>
          <w:rFonts w:ascii="仿宋_GB2312" w:eastAsia="仿宋_GB2312" w:hAnsi="Times New Roman" w:cs="Times New Roman" w:hint="eastAsia"/>
          <w:kern w:val="2"/>
          <w:sz w:val="21"/>
        </w:rPr>
        <w:t>，</w:t>
      </w:r>
      <w:r w:rsidRPr="007857CA">
        <w:rPr>
          <w:rFonts w:ascii="仿宋_GB2312" w:eastAsia="仿宋_GB2312" w:hAnsi="Times New Roman" w:cs="Times New Roman" w:hint="eastAsia"/>
          <w:kern w:val="2"/>
          <w:sz w:val="21"/>
        </w:rPr>
        <w:t>国家自然科学基金青年项目</w:t>
      </w:r>
      <w:r>
        <w:rPr>
          <w:rFonts w:ascii="仿宋_GB2312" w:eastAsia="仿宋_GB2312" w:hAnsi="Times New Roman" w:cs="Times New Roman" w:hint="eastAsia"/>
          <w:kern w:val="2"/>
          <w:sz w:val="21"/>
        </w:rPr>
        <w:t>，17万，参与人，在研</w:t>
      </w:r>
    </w:p>
    <w:p w:rsidR="00A04886" w:rsidRDefault="00A04886" w:rsidP="00E1617E">
      <w:pPr>
        <w:adjustRightInd w:val="0"/>
        <w:snapToGrid w:val="0"/>
        <w:spacing w:line="360" w:lineRule="auto"/>
        <w:ind w:left="420" w:hangingChars="200" w:hanging="420"/>
        <w:rPr>
          <w:rFonts w:ascii="仿宋_GB2312" w:eastAsia="仿宋_GB2312" w:hAnsi="Times New Roman" w:cs="Times New Roman"/>
          <w:szCs w:val="24"/>
        </w:rPr>
      </w:pPr>
      <w:r>
        <w:rPr>
          <w:rFonts w:ascii="Times New Roman" w:hAnsi="Times New Roman" w:cs="Times New Roman" w:hint="eastAsia"/>
          <w:color w:val="666666"/>
          <w:szCs w:val="21"/>
        </w:rPr>
        <w:t>[10]</w:t>
      </w:r>
      <w:r w:rsidRPr="007857CA">
        <w:rPr>
          <w:rFonts w:hint="eastAsia"/>
        </w:rPr>
        <w:t xml:space="preserve"> </w:t>
      </w:r>
      <w:r w:rsidRPr="007857CA">
        <w:rPr>
          <w:rFonts w:ascii="仿宋_GB2312" w:eastAsia="仿宋_GB2312" w:hAnsi="Times New Roman" w:cs="Times New Roman" w:hint="eastAsia"/>
          <w:szCs w:val="24"/>
        </w:rPr>
        <w:t>当代中国社会阶层分化及代际流动对弱势青年的影响研究</w:t>
      </w:r>
      <w:r>
        <w:rPr>
          <w:rFonts w:ascii="仿宋_GB2312" w:eastAsia="仿宋_GB2312" w:hAnsi="Times New Roman" w:cs="Times New Roman" w:hint="eastAsia"/>
          <w:szCs w:val="24"/>
        </w:rPr>
        <w:t>，</w:t>
      </w:r>
      <w:r w:rsidR="00677D7B">
        <w:rPr>
          <w:rFonts w:ascii="仿宋_GB2312" w:eastAsia="仿宋_GB2312" w:hAnsi="Times New Roman" w:cs="Times New Roman" w:hint="eastAsia"/>
          <w:szCs w:val="24"/>
        </w:rPr>
        <w:t>团中央青少年发展研究</w:t>
      </w:r>
      <w:r>
        <w:rPr>
          <w:rFonts w:ascii="仿宋_GB2312" w:eastAsia="仿宋_GB2312" w:hAnsi="Times New Roman" w:cs="Times New Roman" w:hint="eastAsia"/>
          <w:szCs w:val="24"/>
        </w:rPr>
        <w:t>项目，12万，参与人，已结项</w:t>
      </w:r>
    </w:p>
    <w:p w:rsidR="00A04886" w:rsidRPr="00AC0562" w:rsidRDefault="00A04886" w:rsidP="00E1617E">
      <w:pPr>
        <w:pStyle w:val="a5"/>
        <w:adjustRightInd w:val="0"/>
        <w:snapToGrid w:val="0"/>
        <w:spacing w:before="0" w:beforeAutospacing="0" w:after="0" w:afterAutospacing="0" w:line="360" w:lineRule="auto"/>
        <w:ind w:left="420" w:hangingChars="200" w:hanging="420"/>
        <w:jc w:val="both"/>
        <w:rPr>
          <w:rFonts w:ascii="仿宋_GB2312" w:eastAsia="仿宋_GB2312" w:hAnsi="Times New Roman" w:cs="Times New Roman"/>
          <w:kern w:val="2"/>
          <w:sz w:val="21"/>
        </w:rPr>
      </w:pPr>
      <w:r>
        <w:rPr>
          <w:rFonts w:ascii="Times New Roman" w:hAnsi="Times New Roman" w:cs="Times New Roman" w:hint="eastAsia"/>
          <w:color w:val="666666"/>
          <w:sz w:val="21"/>
          <w:szCs w:val="21"/>
        </w:rPr>
        <w:t>[11]</w:t>
      </w:r>
      <w:r w:rsidRPr="00911980">
        <w:rPr>
          <w:rFonts w:hint="eastAsia"/>
        </w:rPr>
        <w:t xml:space="preserve"> </w:t>
      </w:r>
      <w:r w:rsidRPr="001453DD">
        <w:rPr>
          <w:rFonts w:ascii="仿宋_GB2312" w:eastAsia="仿宋_GB2312" w:hAnsi="Times New Roman" w:cs="Times New Roman" w:hint="eastAsia"/>
          <w:kern w:val="2"/>
          <w:sz w:val="21"/>
        </w:rPr>
        <w:t>基于</w:t>
      </w:r>
      <w:r w:rsidR="00677D7B" w:rsidRPr="00677D7B">
        <w:rPr>
          <w:rFonts w:ascii="Times New Roman" w:eastAsia="仿宋_GB2312" w:hAnsi="Times New Roman" w:cs="Times New Roman"/>
          <w:kern w:val="2"/>
          <w:sz w:val="21"/>
        </w:rPr>
        <w:t>RFID</w:t>
      </w:r>
      <w:r w:rsidRPr="001453DD">
        <w:rPr>
          <w:rFonts w:ascii="仿宋_GB2312" w:eastAsia="仿宋_GB2312" w:hAnsi="Times New Roman" w:cs="Times New Roman" w:hint="eastAsia"/>
          <w:kern w:val="2"/>
          <w:sz w:val="21"/>
        </w:rPr>
        <w:t>实时信息技术的多品联合采</w:t>
      </w:r>
      <w:bookmarkStart w:id="0" w:name="_GoBack"/>
      <w:bookmarkEnd w:id="0"/>
      <w:r w:rsidRPr="001453DD">
        <w:rPr>
          <w:rFonts w:ascii="仿宋_GB2312" w:eastAsia="仿宋_GB2312" w:hAnsi="Times New Roman" w:cs="Times New Roman" w:hint="eastAsia"/>
          <w:kern w:val="2"/>
          <w:sz w:val="21"/>
        </w:rPr>
        <w:t>购问题建模及优化研究</w:t>
      </w:r>
      <w:r>
        <w:rPr>
          <w:rFonts w:ascii="仿宋_GB2312" w:eastAsia="仿宋_GB2312" w:hAnsi="Times New Roman" w:cs="Times New Roman" w:hint="eastAsia"/>
          <w:kern w:val="2"/>
          <w:sz w:val="21"/>
        </w:rPr>
        <w:t>，</w:t>
      </w:r>
      <w:r w:rsidRPr="005C5D99">
        <w:rPr>
          <w:rFonts w:ascii="仿宋_GB2312" w:eastAsia="仿宋_GB2312" w:hAnsi="Times New Roman" w:cs="Times New Roman" w:hint="eastAsia"/>
          <w:kern w:val="2"/>
          <w:sz w:val="21"/>
        </w:rPr>
        <w:t>教育部人文社会科学研究一般项目,8万，参与人，已结项</w:t>
      </w:r>
    </w:p>
    <w:p w:rsidR="00A04886" w:rsidRPr="005C5D99" w:rsidRDefault="00A04886" w:rsidP="00E1617E">
      <w:pPr>
        <w:pStyle w:val="a5"/>
        <w:adjustRightInd w:val="0"/>
        <w:snapToGrid w:val="0"/>
        <w:spacing w:before="0" w:beforeAutospacing="0" w:after="0" w:afterAutospacing="0" w:line="360" w:lineRule="auto"/>
        <w:ind w:left="420" w:hangingChars="200" w:hanging="420"/>
        <w:jc w:val="both"/>
        <w:rPr>
          <w:rFonts w:ascii="仿宋_GB2312" w:eastAsia="仿宋_GB2312" w:hAnsi="Times New Roman" w:cs="Times New Roman"/>
          <w:kern w:val="2"/>
          <w:sz w:val="21"/>
        </w:rPr>
      </w:pPr>
      <w:r>
        <w:rPr>
          <w:rFonts w:ascii="Times New Roman" w:hAnsi="Times New Roman" w:cs="Times New Roman" w:hint="eastAsia"/>
          <w:color w:val="666666"/>
          <w:sz w:val="21"/>
          <w:szCs w:val="21"/>
        </w:rPr>
        <w:t>[12]</w:t>
      </w:r>
      <w:r w:rsidRPr="005C5D99">
        <w:rPr>
          <w:rFonts w:hint="eastAsia"/>
        </w:rPr>
        <w:t xml:space="preserve"> </w:t>
      </w:r>
      <w:r w:rsidRPr="005C5D99">
        <w:rPr>
          <w:rFonts w:ascii="仿宋_GB2312" w:eastAsia="仿宋_GB2312" w:hAnsi="Times New Roman" w:cs="Times New Roman" w:hint="eastAsia"/>
          <w:kern w:val="2"/>
          <w:sz w:val="21"/>
        </w:rPr>
        <w:t>网络效应视角下考虑顾客选择行为的产品线动态定价策略研究, 教育部人文社会科学研究一般项目,8万，参与人，已结项</w:t>
      </w:r>
    </w:p>
    <w:p w:rsidR="00A04886" w:rsidRPr="005C5D99" w:rsidRDefault="00A04886" w:rsidP="00E1617E">
      <w:pPr>
        <w:pStyle w:val="a5"/>
        <w:adjustRightInd w:val="0"/>
        <w:snapToGrid w:val="0"/>
        <w:spacing w:before="0" w:beforeAutospacing="0" w:after="0" w:afterAutospacing="0" w:line="360" w:lineRule="auto"/>
        <w:ind w:left="420" w:hangingChars="200" w:hanging="420"/>
        <w:jc w:val="both"/>
        <w:rPr>
          <w:rFonts w:ascii="仿宋_GB2312" w:eastAsia="仿宋_GB2312" w:hAnsi="Times New Roman" w:cs="Times New Roman"/>
          <w:kern w:val="2"/>
          <w:sz w:val="21"/>
        </w:rPr>
      </w:pPr>
      <w:r>
        <w:rPr>
          <w:rFonts w:ascii="Times New Roman" w:hAnsi="Times New Roman" w:cs="Times New Roman" w:hint="eastAsia"/>
          <w:color w:val="666666"/>
          <w:sz w:val="21"/>
          <w:szCs w:val="21"/>
        </w:rPr>
        <w:t xml:space="preserve">[13] </w:t>
      </w:r>
      <w:r w:rsidRPr="005C5D99">
        <w:rPr>
          <w:rFonts w:ascii="仿宋_GB2312" w:eastAsia="仿宋_GB2312" w:hAnsi="Times New Roman" w:cs="Times New Roman" w:hint="eastAsia"/>
          <w:kern w:val="2"/>
          <w:sz w:val="21"/>
        </w:rPr>
        <w:t>河南中烟</w:t>
      </w:r>
      <w:r>
        <w:rPr>
          <w:rFonts w:ascii="仿宋_GB2312" w:eastAsia="仿宋_GB2312" w:hAnsi="Times New Roman" w:cs="Times New Roman" w:hint="eastAsia"/>
          <w:kern w:val="2"/>
          <w:sz w:val="21"/>
        </w:rPr>
        <w:t>生产力布局与供应链集成优化研究</w:t>
      </w:r>
      <w:r w:rsidRPr="005C5D99">
        <w:rPr>
          <w:rFonts w:ascii="仿宋_GB2312" w:eastAsia="仿宋_GB2312" w:hAnsi="Times New Roman" w:cs="Times New Roman" w:hint="eastAsia"/>
          <w:kern w:val="2"/>
          <w:sz w:val="21"/>
        </w:rPr>
        <w:t>,</w:t>
      </w:r>
      <w:r>
        <w:rPr>
          <w:rFonts w:ascii="仿宋_GB2312" w:eastAsia="仿宋_GB2312" w:hAnsi="Times New Roman" w:cs="Times New Roman" w:hint="eastAsia"/>
          <w:kern w:val="2"/>
          <w:sz w:val="21"/>
        </w:rPr>
        <w:t xml:space="preserve"> 河南中烟工业有限责任公司企业咨询项目，180万，参与人，已结项</w:t>
      </w:r>
    </w:p>
    <w:p w:rsidR="00A04886" w:rsidRPr="005C5D99" w:rsidRDefault="00A04886" w:rsidP="00E1617E">
      <w:pPr>
        <w:pStyle w:val="a5"/>
        <w:adjustRightInd w:val="0"/>
        <w:snapToGrid w:val="0"/>
        <w:spacing w:before="0" w:beforeAutospacing="0" w:after="0" w:afterAutospacing="0" w:line="360" w:lineRule="auto"/>
        <w:ind w:left="420" w:hangingChars="200" w:hanging="420"/>
        <w:jc w:val="both"/>
        <w:rPr>
          <w:rFonts w:ascii="仿宋_GB2312" w:eastAsia="仿宋_GB2312" w:hAnsi="Times New Roman" w:cs="Times New Roman"/>
          <w:kern w:val="2"/>
          <w:sz w:val="21"/>
        </w:rPr>
      </w:pPr>
      <w:r>
        <w:rPr>
          <w:rFonts w:ascii="Times New Roman" w:hAnsi="Times New Roman" w:cs="Times New Roman" w:hint="eastAsia"/>
          <w:color w:val="666666"/>
          <w:sz w:val="21"/>
          <w:szCs w:val="21"/>
        </w:rPr>
        <w:t xml:space="preserve">[14] </w:t>
      </w:r>
      <w:r w:rsidRPr="005C5D99">
        <w:rPr>
          <w:rFonts w:ascii="仿宋_GB2312" w:eastAsia="仿宋_GB2312" w:hAnsi="Times New Roman" w:cs="Times New Roman" w:hint="eastAsia"/>
          <w:kern w:val="2"/>
          <w:sz w:val="21"/>
        </w:rPr>
        <w:t>集成化物流管理模式下河南中烟生产原料物流优化研究</w:t>
      </w:r>
      <w:r>
        <w:rPr>
          <w:rFonts w:ascii="仿宋_GB2312" w:eastAsia="仿宋_GB2312" w:hAnsi="Times New Roman" w:cs="Times New Roman" w:hint="eastAsia"/>
          <w:kern w:val="2"/>
          <w:sz w:val="21"/>
        </w:rPr>
        <w:t>，河南中烟工业有限责任公司企业咨询项目，60万，参与人，已结项</w:t>
      </w:r>
    </w:p>
    <w:p w:rsidR="00A04886" w:rsidRDefault="00A04886" w:rsidP="00E1617E">
      <w:pPr>
        <w:pStyle w:val="a5"/>
        <w:adjustRightInd w:val="0"/>
        <w:snapToGrid w:val="0"/>
        <w:spacing w:before="0" w:beforeAutospacing="0" w:after="0" w:afterAutospacing="0" w:line="360" w:lineRule="auto"/>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[15]</w:t>
      </w:r>
      <w:r w:rsidRPr="00911980">
        <w:rPr>
          <w:rFonts w:hint="eastAsia"/>
        </w:rPr>
        <w:t xml:space="preserve"> </w:t>
      </w:r>
      <w:r w:rsidRPr="00911980">
        <w:rPr>
          <w:rFonts w:ascii="仿宋_GB2312" w:eastAsia="仿宋_GB2312" w:hAnsi="Times New Roman" w:cs="Times New Roman" w:hint="eastAsia"/>
          <w:kern w:val="2"/>
          <w:sz w:val="21"/>
        </w:rPr>
        <w:t>河南大学特色新型智库项目</w:t>
      </w:r>
      <w:r>
        <w:rPr>
          <w:rFonts w:ascii="仿宋_GB2312" w:eastAsia="仿宋_GB2312" w:hAnsi="Times New Roman" w:cs="Times New Roman" w:hint="eastAsia"/>
          <w:kern w:val="2"/>
          <w:sz w:val="21"/>
        </w:rPr>
        <w:t>，河南大学现代物流研究院，90万，参与人，已结项</w:t>
      </w:r>
    </w:p>
    <w:p w:rsidR="00A04886" w:rsidRDefault="00A04886" w:rsidP="00E1617E">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 xml:space="preserve">[16] </w:t>
      </w:r>
      <w:r w:rsidRPr="00911980">
        <w:rPr>
          <w:rFonts w:ascii="仿宋_GB2312" w:eastAsia="仿宋_GB2312" w:hAnsi="Times New Roman" w:cs="Times New Roman" w:hint="eastAsia"/>
          <w:kern w:val="2"/>
          <w:sz w:val="21"/>
        </w:rPr>
        <w:t>财税激励对河南省企业技术创新的支持研究，河南省软科学研究计划项目，0万，参与人，已结项</w:t>
      </w:r>
    </w:p>
    <w:p w:rsidR="00A04886" w:rsidRPr="007857CA" w:rsidRDefault="00A04886" w:rsidP="00E1617E">
      <w:pPr>
        <w:pStyle w:val="a5"/>
        <w:adjustRightInd w:val="0"/>
        <w:snapToGrid w:val="0"/>
        <w:spacing w:before="0" w:beforeAutospacing="0" w:after="0" w:afterAutospacing="0" w:line="360" w:lineRule="auto"/>
        <w:ind w:left="420" w:hangingChars="200" w:hanging="420"/>
        <w:jc w:val="both"/>
        <w:rPr>
          <w:rFonts w:ascii="仿宋_GB2312" w:eastAsia="仿宋_GB2312" w:hAnsi="Times New Roman" w:cs="Times New Roman"/>
          <w:kern w:val="2"/>
          <w:sz w:val="21"/>
        </w:rPr>
      </w:pPr>
      <w:r>
        <w:rPr>
          <w:rFonts w:ascii="Times New Roman" w:hAnsi="Times New Roman" w:cs="Times New Roman" w:hint="eastAsia"/>
          <w:color w:val="666666"/>
          <w:sz w:val="21"/>
          <w:szCs w:val="21"/>
        </w:rPr>
        <w:t>[17]</w:t>
      </w:r>
      <w:r w:rsidRPr="007857CA">
        <w:rPr>
          <w:rFonts w:hint="eastAsia"/>
        </w:rPr>
        <w:t xml:space="preserve"> </w:t>
      </w:r>
      <w:r w:rsidRPr="007857CA">
        <w:rPr>
          <w:rFonts w:ascii="仿宋_GB2312" w:eastAsia="仿宋_GB2312" w:hAnsi="Times New Roman" w:cs="Times New Roman" w:hint="eastAsia"/>
          <w:kern w:val="2"/>
          <w:sz w:val="21"/>
        </w:rPr>
        <w:t>面向高质量发展的河南科技创新投入产出复合系统协高度研究</w:t>
      </w:r>
      <w:r>
        <w:rPr>
          <w:rFonts w:ascii="仿宋_GB2312" w:eastAsia="仿宋_GB2312" w:hAnsi="Times New Roman" w:cs="Times New Roman" w:hint="eastAsia"/>
          <w:kern w:val="2"/>
          <w:sz w:val="21"/>
        </w:rPr>
        <w:t>，</w:t>
      </w:r>
      <w:r w:rsidRPr="007857CA">
        <w:rPr>
          <w:rFonts w:ascii="仿宋_GB2312" w:eastAsia="仿宋_GB2312" w:hAnsi="Times New Roman" w:cs="Times New Roman" w:hint="eastAsia"/>
          <w:kern w:val="2"/>
          <w:sz w:val="21"/>
        </w:rPr>
        <w:t>河南省社会科学界联合会调研课题</w:t>
      </w:r>
      <w:r>
        <w:rPr>
          <w:rFonts w:ascii="仿宋_GB2312" w:eastAsia="仿宋_GB2312" w:hAnsi="Times New Roman" w:cs="Times New Roman" w:hint="eastAsia"/>
          <w:kern w:val="2"/>
          <w:sz w:val="21"/>
        </w:rPr>
        <w:t>，</w:t>
      </w:r>
      <w:r w:rsidR="0034036F">
        <w:rPr>
          <w:rFonts w:ascii="仿宋_GB2312" w:eastAsia="仿宋_GB2312" w:hAnsi="Times New Roman" w:cs="Times New Roman" w:hint="eastAsia"/>
          <w:kern w:val="2"/>
          <w:sz w:val="21"/>
        </w:rPr>
        <w:t>0</w:t>
      </w:r>
      <w:r>
        <w:rPr>
          <w:rFonts w:ascii="仿宋_GB2312" w:eastAsia="仿宋_GB2312" w:hAnsi="Times New Roman" w:cs="Times New Roman" w:hint="eastAsia"/>
          <w:kern w:val="2"/>
          <w:sz w:val="21"/>
        </w:rPr>
        <w:t>万，参与人，已结项</w:t>
      </w:r>
    </w:p>
    <w:p w:rsidR="004D5824" w:rsidRDefault="00A04886" w:rsidP="00E1617E">
      <w:pPr>
        <w:pStyle w:val="a5"/>
        <w:adjustRightInd w:val="0"/>
        <w:snapToGrid w:val="0"/>
        <w:spacing w:before="0" w:beforeAutospacing="0" w:after="0" w:afterAutospacing="0" w:line="360" w:lineRule="auto"/>
        <w:ind w:left="420" w:hangingChars="200" w:hanging="420"/>
        <w:jc w:val="both"/>
        <w:rPr>
          <w:rFonts w:ascii="仿宋_GB2312" w:eastAsia="仿宋_GB2312" w:hAnsi="Times New Roman" w:cs="Times New Roman"/>
          <w:kern w:val="2"/>
          <w:sz w:val="21"/>
        </w:rPr>
      </w:pPr>
      <w:r>
        <w:rPr>
          <w:rFonts w:ascii="Times New Roman" w:hAnsi="Times New Roman" w:cs="Times New Roman" w:hint="eastAsia"/>
          <w:color w:val="666666"/>
          <w:sz w:val="21"/>
          <w:szCs w:val="21"/>
        </w:rPr>
        <w:lastRenderedPageBreak/>
        <w:t>[18]</w:t>
      </w:r>
      <w:r w:rsidRPr="007857CA">
        <w:rPr>
          <w:rFonts w:hint="eastAsia"/>
        </w:rPr>
        <w:t xml:space="preserve"> </w:t>
      </w:r>
      <w:r w:rsidRPr="007857CA">
        <w:rPr>
          <w:rFonts w:ascii="仿宋_GB2312" w:eastAsia="仿宋_GB2312" w:hAnsi="Times New Roman" w:cs="Times New Roman" w:hint="eastAsia"/>
          <w:kern w:val="2"/>
          <w:sz w:val="21"/>
        </w:rPr>
        <w:t>河南省建设中原城市群实施方案的协同学解读</w:t>
      </w:r>
      <w:r>
        <w:rPr>
          <w:rFonts w:ascii="仿宋_GB2312" w:eastAsia="仿宋_GB2312" w:hAnsi="Times New Roman" w:cs="Times New Roman" w:hint="eastAsia"/>
          <w:kern w:val="2"/>
          <w:sz w:val="21"/>
        </w:rPr>
        <w:t>，</w:t>
      </w:r>
      <w:r w:rsidRPr="007857CA">
        <w:rPr>
          <w:rFonts w:ascii="仿宋_GB2312" w:eastAsia="仿宋_GB2312" w:hAnsi="Times New Roman" w:cs="Times New Roman" w:hint="eastAsia"/>
          <w:kern w:val="2"/>
          <w:sz w:val="21"/>
        </w:rPr>
        <w:t>河南省社科普及规划项目，</w:t>
      </w:r>
      <w:r w:rsidR="0034036F">
        <w:rPr>
          <w:rFonts w:ascii="仿宋_GB2312" w:eastAsia="仿宋_GB2312" w:hAnsi="Times New Roman" w:cs="Times New Roman" w:hint="eastAsia"/>
          <w:kern w:val="2"/>
          <w:sz w:val="21"/>
        </w:rPr>
        <w:t>0</w:t>
      </w:r>
      <w:r w:rsidRPr="007857CA">
        <w:rPr>
          <w:rFonts w:ascii="仿宋_GB2312" w:eastAsia="仿宋_GB2312" w:hAnsi="Times New Roman" w:cs="Times New Roman" w:hint="eastAsia"/>
          <w:kern w:val="2"/>
          <w:sz w:val="21"/>
        </w:rPr>
        <w:t>万，参与人，已结项</w:t>
      </w:r>
    </w:p>
    <w:p w:rsidR="00A04886" w:rsidRPr="00DB7E9D" w:rsidRDefault="00A04886" w:rsidP="00A04886">
      <w:pPr>
        <w:pStyle w:val="a5"/>
        <w:spacing w:before="0" w:beforeAutospacing="0" w:after="0" w:afterAutospacing="0" w:line="252" w:lineRule="atLeast"/>
        <w:rPr>
          <w:rStyle w:val="a6"/>
          <w:rFonts w:ascii="微软雅黑" w:eastAsia="微软雅黑" w:hAnsi="微软雅黑"/>
          <w:color w:val="666666"/>
          <w:sz w:val="21"/>
          <w:szCs w:val="21"/>
        </w:rPr>
      </w:pPr>
      <w:r w:rsidRPr="00DB7E9D">
        <w:rPr>
          <w:rStyle w:val="a6"/>
          <w:rFonts w:ascii="微软雅黑" w:eastAsia="微软雅黑" w:hAnsi="微软雅黑" w:hint="eastAsia"/>
          <w:color w:val="666666"/>
          <w:sz w:val="21"/>
          <w:szCs w:val="21"/>
        </w:rPr>
        <w:t>代表性学术论文</w:t>
      </w:r>
    </w:p>
    <w:p w:rsidR="00A04886" w:rsidRDefault="00A04886" w:rsidP="00A04886">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sidRPr="002D3469">
        <w:rPr>
          <w:rFonts w:ascii="Times New Roman" w:hAnsi="Times New Roman" w:cs="Times New Roman" w:hint="eastAsia"/>
          <w:color w:val="666666"/>
          <w:sz w:val="21"/>
          <w:szCs w:val="21"/>
        </w:rPr>
        <w:t>[1]</w:t>
      </w:r>
      <w:r w:rsidRPr="002D3469">
        <w:rPr>
          <w:rFonts w:ascii="Times New Roman" w:hAnsi="Times New Roman" w:cs="Times New Roman"/>
          <w:color w:val="666666"/>
          <w:sz w:val="21"/>
          <w:szCs w:val="21"/>
        </w:rPr>
        <w:t xml:space="preserve"> </w:t>
      </w:r>
      <w:r w:rsidRPr="002D3469">
        <w:rPr>
          <w:rFonts w:ascii="Times New Roman" w:hAnsi="Times New Roman" w:cs="Times New Roman" w:hint="eastAsia"/>
          <w:color w:val="666666"/>
          <w:sz w:val="21"/>
          <w:szCs w:val="21"/>
        </w:rPr>
        <w:t>An unpaired pickup and delivery vehicle ro</w:t>
      </w:r>
      <w:r>
        <w:rPr>
          <w:rFonts w:ascii="Times New Roman" w:hAnsi="Times New Roman" w:cs="Times New Roman" w:hint="eastAsia"/>
          <w:color w:val="666666"/>
          <w:sz w:val="21"/>
          <w:szCs w:val="21"/>
        </w:rPr>
        <w:t>uting problem with multi-visit</w:t>
      </w:r>
      <w:r>
        <w:rPr>
          <w:rFonts w:ascii="Times New Roman" w:hAnsi="Times New Roman" w:cs="Times New Roman" w:hint="eastAsia"/>
          <w:color w:val="666666"/>
          <w:sz w:val="21"/>
          <w:szCs w:val="21"/>
        </w:rPr>
        <w:t>，</w:t>
      </w:r>
      <w:r w:rsidRPr="002D3469">
        <w:rPr>
          <w:rFonts w:ascii="Times New Roman" w:hAnsi="Times New Roman" w:cs="Times New Roman" w:hint="eastAsia"/>
          <w:color w:val="666666"/>
          <w:sz w:val="21"/>
          <w:szCs w:val="21"/>
        </w:rPr>
        <w:t>Transportation Research Part E</w:t>
      </w:r>
      <w:r w:rsidRPr="002D3469">
        <w:rPr>
          <w:rFonts w:ascii="Times New Roman" w:hAnsi="Times New Roman" w:cs="Times New Roman" w:hint="eastAsia"/>
          <w:color w:val="666666"/>
          <w:sz w:val="21"/>
          <w:szCs w:val="21"/>
        </w:rPr>
        <w:t>：</w:t>
      </w:r>
      <w:r w:rsidRPr="002D3469">
        <w:rPr>
          <w:rFonts w:ascii="Times New Roman" w:hAnsi="Times New Roman" w:cs="Times New Roman" w:hint="eastAsia"/>
          <w:color w:val="666666"/>
          <w:sz w:val="21"/>
          <w:szCs w:val="21"/>
        </w:rPr>
        <w:t>logistics and Transportation Reviews</w:t>
      </w:r>
      <w:r>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SSCI</w:t>
      </w:r>
      <w:r>
        <w:rPr>
          <w:rFonts w:ascii="Times New Roman" w:hAnsi="Times New Roman" w:cs="Times New Roman" w:hint="eastAsia"/>
          <w:color w:val="666666"/>
          <w:sz w:val="21"/>
          <w:szCs w:val="21"/>
        </w:rPr>
        <w:t>，一区），</w:t>
      </w:r>
      <w:r>
        <w:rPr>
          <w:rFonts w:ascii="Times New Roman" w:hAnsi="Times New Roman" w:cs="Times New Roman" w:hint="eastAsia"/>
          <w:color w:val="666666"/>
          <w:sz w:val="21"/>
          <w:szCs w:val="21"/>
        </w:rPr>
        <w:t>2017</w:t>
      </w:r>
      <w:r w:rsidR="00F82026">
        <w:rPr>
          <w:rFonts w:ascii="Times New Roman" w:hAnsi="Times New Roman" w:cs="Times New Roman" w:hint="eastAsia"/>
          <w:color w:val="666666"/>
          <w:sz w:val="21"/>
          <w:szCs w:val="21"/>
        </w:rPr>
        <w:t>，</w:t>
      </w:r>
      <w:r w:rsidR="00F82026">
        <w:rPr>
          <w:rFonts w:ascii="Times New Roman" w:hAnsi="Times New Roman" w:cs="Times New Roman" w:hint="eastAsia"/>
          <w:color w:val="666666"/>
          <w:sz w:val="21"/>
          <w:szCs w:val="21"/>
        </w:rPr>
        <w:t>103:218-247</w:t>
      </w:r>
    </w:p>
    <w:p w:rsidR="00A04886" w:rsidRDefault="00A04886" w:rsidP="00A04886">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[2]</w:t>
      </w:r>
      <w:r w:rsidRPr="002D3469">
        <w:rPr>
          <w:rFonts w:ascii="Times New Roman" w:hAnsi="Times New Roman" w:cs="Times New Roman"/>
          <w:color w:val="666666"/>
          <w:sz w:val="21"/>
          <w:szCs w:val="21"/>
        </w:rPr>
        <w:t xml:space="preserve"> A </w:t>
      </w:r>
      <w:proofErr w:type="spellStart"/>
      <w:r w:rsidRPr="002D3469">
        <w:rPr>
          <w:rFonts w:ascii="Times New Roman" w:hAnsi="Times New Roman" w:cs="Times New Roman"/>
          <w:color w:val="666666"/>
          <w:sz w:val="21"/>
          <w:szCs w:val="21"/>
        </w:rPr>
        <w:t>multicommodity</w:t>
      </w:r>
      <w:proofErr w:type="spellEnd"/>
      <w:r w:rsidRPr="002D3469">
        <w:rPr>
          <w:rFonts w:ascii="Times New Roman" w:hAnsi="Times New Roman" w:cs="Times New Roman"/>
          <w:color w:val="666666"/>
          <w:sz w:val="21"/>
          <w:szCs w:val="21"/>
        </w:rPr>
        <w:t xml:space="preserve"> unpaired pickup and delivery vehicle routing problem with split loads and unloads</w:t>
      </w:r>
      <w:r w:rsidRPr="002D3469">
        <w:rPr>
          <w:rFonts w:ascii="Times New Roman" w:hAnsi="Times New Roman" w:cs="Times New Roman" w:hint="eastAsia"/>
          <w:color w:val="666666"/>
          <w:sz w:val="21"/>
          <w:szCs w:val="21"/>
        </w:rPr>
        <w:t>，</w:t>
      </w:r>
      <w:r w:rsidRPr="002D3469">
        <w:rPr>
          <w:rFonts w:ascii="Times New Roman" w:hAnsi="Times New Roman" w:cs="Times New Roman" w:hint="eastAsia"/>
          <w:color w:val="666666"/>
          <w:sz w:val="21"/>
          <w:szCs w:val="21"/>
        </w:rPr>
        <w:t>Indu</w:t>
      </w:r>
      <w:r>
        <w:rPr>
          <w:rFonts w:ascii="Times New Roman" w:hAnsi="Times New Roman" w:cs="Times New Roman" w:hint="eastAsia"/>
          <w:color w:val="666666"/>
          <w:sz w:val="21"/>
          <w:szCs w:val="21"/>
        </w:rPr>
        <w:t>strial Management &amp; Data System</w:t>
      </w:r>
      <w:r>
        <w:rPr>
          <w:rFonts w:ascii="Times New Roman" w:hAnsi="Times New Roman" w:cs="Times New Roman" w:hint="eastAsia"/>
          <w:color w:val="666666"/>
          <w:sz w:val="21"/>
          <w:szCs w:val="21"/>
        </w:rPr>
        <w:t>（</w:t>
      </w:r>
      <w:r w:rsidRPr="002D3469">
        <w:rPr>
          <w:rFonts w:ascii="Times New Roman" w:hAnsi="Times New Roman" w:cs="Times New Roman" w:hint="eastAsia"/>
          <w:color w:val="666666"/>
          <w:sz w:val="21"/>
          <w:szCs w:val="21"/>
        </w:rPr>
        <w:t>SCI</w:t>
      </w:r>
      <w:r w:rsidRPr="002D3469">
        <w:rPr>
          <w:rFonts w:ascii="Times New Roman" w:hAnsi="Times New Roman" w:cs="Times New Roman" w:hint="eastAsia"/>
          <w:color w:val="666666"/>
          <w:sz w:val="21"/>
          <w:szCs w:val="21"/>
        </w:rPr>
        <w:t>三区</w:t>
      </w:r>
      <w:r>
        <w:rPr>
          <w:rFonts w:ascii="Times New Roman" w:hAnsi="Times New Roman" w:cs="Times New Roman" w:hint="eastAsia"/>
          <w:color w:val="666666"/>
          <w:sz w:val="21"/>
          <w:szCs w:val="21"/>
        </w:rPr>
        <w:t>）</w:t>
      </w:r>
      <w:r w:rsidRPr="002D3469">
        <w:rPr>
          <w:rFonts w:ascii="Times New Roman" w:hAnsi="Times New Roman" w:cs="Times New Roman" w:hint="eastAsia"/>
          <w:color w:val="666666"/>
          <w:sz w:val="21"/>
          <w:szCs w:val="21"/>
        </w:rPr>
        <w:t>，</w:t>
      </w:r>
      <w:r w:rsidR="000F6A00" w:rsidRPr="000F6A00">
        <w:rPr>
          <w:rFonts w:ascii="Times New Roman" w:hAnsi="Times New Roman" w:cs="Times New Roman" w:hint="eastAsia"/>
          <w:color w:val="666666"/>
          <w:sz w:val="21"/>
          <w:szCs w:val="21"/>
        </w:rPr>
        <w:t>2020, 120</w:t>
      </w:r>
      <w:r w:rsidR="000F6A00" w:rsidRPr="000F6A00">
        <w:rPr>
          <w:rFonts w:ascii="Times New Roman" w:hAnsi="Times New Roman" w:cs="Times New Roman" w:hint="eastAsia"/>
          <w:color w:val="666666"/>
          <w:sz w:val="21"/>
          <w:szCs w:val="21"/>
        </w:rPr>
        <w:t>（</w:t>
      </w:r>
      <w:r w:rsidR="000F6A00" w:rsidRPr="000F6A00">
        <w:rPr>
          <w:rFonts w:ascii="Times New Roman" w:hAnsi="Times New Roman" w:cs="Times New Roman" w:hint="eastAsia"/>
          <w:color w:val="666666"/>
          <w:sz w:val="21"/>
          <w:szCs w:val="21"/>
        </w:rPr>
        <w:t>8</w:t>
      </w:r>
      <w:r w:rsidR="000F6A00" w:rsidRPr="000F6A00">
        <w:rPr>
          <w:rFonts w:ascii="Times New Roman" w:hAnsi="Times New Roman" w:cs="Times New Roman" w:hint="eastAsia"/>
          <w:color w:val="666666"/>
          <w:sz w:val="21"/>
          <w:szCs w:val="21"/>
        </w:rPr>
        <w:t>）</w:t>
      </w:r>
      <w:r w:rsidR="000F6A00" w:rsidRPr="000F6A00">
        <w:rPr>
          <w:rFonts w:ascii="Times New Roman" w:hAnsi="Times New Roman" w:cs="Times New Roman" w:hint="eastAsia"/>
          <w:color w:val="666666"/>
          <w:sz w:val="21"/>
          <w:szCs w:val="21"/>
        </w:rPr>
        <w:t>:1565-1684</w:t>
      </w:r>
    </w:p>
    <w:p w:rsidR="000F6A00" w:rsidRDefault="00A04886" w:rsidP="00A04886">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w:t>
      </w:r>
      <w:r w:rsidR="004D5824">
        <w:rPr>
          <w:rFonts w:ascii="Times New Roman" w:hAnsi="Times New Roman" w:cs="Times New Roman" w:hint="eastAsia"/>
          <w:color w:val="666666"/>
          <w:sz w:val="21"/>
          <w:szCs w:val="21"/>
        </w:rPr>
        <w:t>3</w:t>
      </w:r>
      <w:r>
        <w:rPr>
          <w:rFonts w:ascii="Times New Roman" w:hAnsi="Times New Roman" w:cs="Times New Roman" w:hint="eastAsia"/>
          <w:color w:val="666666"/>
          <w:sz w:val="21"/>
          <w:szCs w:val="21"/>
        </w:rPr>
        <w:t>]</w:t>
      </w:r>
      <w:r w:rsidRPr="002D3469">
        <w:t xml:space="preserve"> </w:t>
      </w:r>
      <w:r w:rsidRPr="002D3469">
        <w:rPr>
          <w:rFonts w:ascii="Times New Roman" w:hAnsi="Times New Roman" w:cs="Times New Roman"/>
          <w:color w:val="666666"/>
          <w:sz w:val="21"/>
          <w:szCs w:val="21"/>
        </w:rPr>
        <w:t>BBO-BPNN and AMPSN-BPNN for multiple-criteria inventory classification. Expert Systems with Application</w:t>
      </w:r>
      <w:r>
        <w:rPr>
          <w:rFonts w:ascii="Times New Roman" w:hAnsi="Times New Roman" w:cs="Times New Roman" w:hint="eastAsia"/>
          <w:color w:val="666666"/>
          <w:sz w:val="21"/>
          <w:szCs w:val="21"/>
        </w:rPr>
        <w:t>(SCI</w:t>
      </w:r>
      <w:r>
        <w:rPr>
          <w:rFonts w:ascii="Times New Roman" w:hAnsi="Times New Roman" w:cs="Times New Roman" w:hint="eastAsia"/>
          <w:color w:val="666666"/>
          <w:sz w:val="21"/>
          <w:szCs w:val="21"/>
        </w:rPr>
        <w:t>一区</w:t>
      </w:r>
      <w:r>
        <w:rPr>
          <w:rFonts w:ascii="Times New Roman" w:hAnsi="Times New Roman" w:cs="Times New Roman" w:hint="eastAsia"/>
          <w:color w:val="666666"/>
          <w:sz w:val="21"/>
          <w:szCs w:val="21"/>
        </w:rPr>
        <w:t xml:space="preserve"> Top)</w:t>
      </w:r>
      <w:r>
        <w:rPr>
          <w:rFonts w:ascii="Times New Roman" w:hAnsi="Times New Roman" w:cs="Times New Roman" w:hint="eastAsia"/>
          <w:color w:val="666666"/>
          <w:sz w:val="21"/>
          <w:szCs w:val="21"/>
        </w:rPr>
        <w:t>，</w:t>
      </w:r>
      <w:r w:rsidR="000F6A00">
        <w:rPr>
          <w:rFonts w:ascii="Times New Roman" w:hAnsi="Times New Roman" w:cs="Times New Roman"/>
          <w:color w:val="666666"/>
          <w:sz w:val="21"/>
          <w:szCs w:val="21"/>
        </w:rPr>
        <w:t>2021, 175</w:t>
      </w:r>
      <w:r w:rsidR="000F6A00">
        <w:rPr>
          <w:rFonts w:ascii="Times New Roman" w:hAnsi="Times New Roman" w:cs="Times New Roman" w:hint="eastAsia"/>
          <w:color w:val="666666"/>
          <w:sz w:val="21"/>
          <w:szCs w:val="21"/>
        </w:rPr>
        <w:t>：</w:t>
      </w:r>
      <w:r w:rsidR="000F6A00">
        <w:rPr>
          <w:rFonts w:ascii="Times New Roman" w:hAnsi="Times New Roman" w:cs="Times New Roman"/>
          <w:color w:val="666666"/>
          <w:sz w:val="21"/>
          <w:szCs w:val="21"/>
        </w:rPr>
        <w:t>114842</w:t>
      </w:r>
    </w:p>
    <w:p w:rsidR="00A04886" w:rsidRDefault="00A04886" w:rsidP="00A04886">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w:t>
      </w:r>
      <w:r w:rsidR="004D5824">
        <w:rPr>
          <w:rFonts w:ascii="Times New Roman" w:hAnsi="Times New Roman" w:cs="Times New Roman" w:hint="eastAsia"/>
          <w:color w:val="666666"/>
          <w:sz w:val="21"/>
          <w:szCs w:val="21"/>
        </w:rPr>
        <w:t>4</w:t>
      </w:r>
      <w:r>
        <w:rPr>
          <w:rFonts w:ascii="Times New Roman" w:hAnsi="Times New Roman" w:cs="Times New Roman" w:hint="eastAsia"/>
          <w:color w:val="666666"/>
          <w:sz w:val="21"/>
          <w:szCs w:val="21"/>
        </w:rPr>
        <w:t>]</w:t>
      </w:r>
      <w:r w:rsidRPr="00160C1E">
        <w:rPr>
          <w:rFonts w:hint="eastAsia"/>
        </w:rPr>
        <w:t xml:space="preserve"> </w:t>
      </w:r>
      <w:r w:rsidRPr="00160C1E">
        <w:rPr>
          <w:rFonts w:ascii="Times New Roman" w:hAnsi="Times New Roman" w:cs="Times New Roman" w:hint="eastAsia"/>
          <w:color w:val="666666"/>
          <w:sz w:val="21"/>
          <w:szCs w:val="21"/>
        </w:rPr>
        <w:t>A stochastic multi-item replenishment and delivery problem with lead-time reduction initiatives</w:t>
      </w:r>
      <w:r>
        <w:rPr>
          <w:rFonts w:ascii="Times New Roman" w:hAnsi="Times New Roman" w:cs="Times New Roman" w:hint="eastAsia"/>
          <w:color w:val="666666"/>
          <w:sz w:val="21"/>
          <w:szCs w:val="21"/>
        </w:rPr>
        <w:t xml:space="preserve"> and the solving methodologies</w:t>
      </w:r>
      <w:r>
        <w:rPr>
          <w:rFonts w:ascii="Times New Roman" w:hAnsi="Times New Roman" w:cs="Times New Roman" w:hint="eastAsia"/>
          <w:color w:val="666666"/>
          <w:sz w:val="21"/>
          <w:szCs w:val="21"/>
        </w:rPr>
        <w:t>，</w:t>
      </w:r>
      <w:r w:rsidRPr="00160C1E">
        <w:rPr>
          <w:rFonts w:ascii="Times New Roman" w:hAnsi="Times New Roman" w:cs="Times New Roman" w:hint="eastAsia"/>
          <w:color w:val="666666"/>
          <w:sz w:val="21"/>
          <w:szCs w:val="21"/>
        </w:rPr>
        <w:t>Applied Mathematics and Computation</w:t>
      </w:r>
      <w:r>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 xml:space="preserve">SSCI&amp;SCI </w:t>
      </w:r>
      <w:r>
        <w:rPr>
          <w:rFonts w:ascii="Times New Roman" w:hAnsi="Times New Roman" w:cs="Times New Roman" w:hint="eastAsia"/>
          <w:color w:val="666666"/>
          <w:sz w:val="21"/>
          <w:szCs w:val="21"/>
        </w:rPr>
        <w:t>一区</w:t>
      </w:r>
      <w:r>
        <w:rPr>
          <w:rFonts w:ascii="Times New Roman" w:hAnsi="Times New Roman" w:cs="Times New Roman" w:hint="eastAsia"/>
          <w:color w:val="666666"/>
          <w:sz w:val="21"/>
          <w:szCs w:val="21"/>
        </w:rPr>
        <w:t xml:space="preserve"> Top</w:t>
      </w:r>
      <w:r>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2020</w:t>
      </w:r>
      <w:r w:rsidR="000F6A00">
        <w:rPr>
          <w:rFonts w:ascii="Times New Roman" w:hAnsi="Times New Roman" w:cs="Times New Roman" w:hint="eastAsia"/>
          <w:color w:val="666666"/>
          <w:sz w:val="21"/>
          <w:szCs w:val="21"/>
        </w:rPr>
        <w:t>，</w:t>
      </w:r>
      <w:r w:rsidR="000F6A00">
        <w:rPr>
          <w:rFonts w:ascii="Times New Roman" w:hAnsi="Times New Roman" w:cs="Times New Roman"/>
          <w:color w:val="666666"/>
          <w:sz w:val="21"/>
          <w:szCs w:val="21"/>
        </w:rPr>
        <w:t>374</w:t>
      </w:r>
      <w:r w:rsidR="000F6A00">
        <w:rPr>
          <w:rFonts w:ascii="Times New Roman" w:hAnsi="Times New Roman" w:cs="Times New Roman" w:hint="eastAsia"/>
          <w:color w:val="666666"/>
          <w:sz w:val="21"/>
          <w:szCs w:val="21"/>
        </w:rPr>
        <w:t>：</w:t>
      </w:r>
      <w:r w:rsidR="000F6A00">
        <w:rPr>
          <w:rFonts w:ascii="Times New Roman" w:hAnsi="Times New Roman" w:cs="Times New Roman"/>
          <w:color w:val="666666"/>
          <w:sz w:val="21"/>
          <w:szCs w:val="21"/>
        </w:rPr>
        <w:t>125055</w:t>
      </w:r>
    </w:p>
    <w:p w:rsidR="004D5824" w:rsidRDefault="004D5824" w:rsidP="004D5824">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 xml:space="preserve">[5] </w:t>
      </w:r>
      <w:r w:rsidRPr="002D3469">
        <w:rPr>
          <w:rFonts w:ascii="Times New Roman" w:hAnsi="Times New Roman" w:cs="Times New Roman"/>
          <w:color w:val="666666"/>
          <w:sz w:val="21"/>
          <w:szCs w:val="21"/>
        </w:rPr>
        <w:t>供需未匹配的多车场多车型多商品可拆分取送货车辆路径问题研究</w:t>
      </w:r>
      <w:r>
        <w:rPr>
          <w:rFonts w:ascii="Times New Roman" w:hAnsi="Times New Roman" w:cs="Times New Roman" w:hint="eastAsia"/>
          <w:color w:val="666666"/>
          <w:sz w:val="21"/>
          <w:szCs w:val="21"/>
        </w:rPr>
        <w:t>，</w:t>
      </w:r>
      <w:r>
        <w:rPr>
          <w:rFonts w:ascii="Times New Roman" w:hAnsi="Times New Roman" w:cs="Times New Roman"/>
          <w:color w:val="666666"/>
          <w:sz w:val="21"/>
          <w:szCs w:val="21"/>
        </w:rPr>
        <w:t>中国管理科学</w:t>
      </w:r>
      <w:r>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CSSCI</w:t>
      </w:r>
      <w:r>
        <w:rPr>
          <w:rFonts w:ascii="Times New Roman" w:hAnsi="Times New Roman" w:cs="Times New Roman" w:hint="eastAsia"/>
          <w:color w:val="666666"/>
          <w:sz w:val="21"/>
          <w:szCs w:val="21"/>
        </w:rPr>
        <w:t>，国家自然科学基金委认定</w:t>
      </w:r>
      <w:r>
        <w:rPr>
          <w:rFonts w:ascii="Times New Roman" w:hAnsi="Times New Roman" w:cs="Times New Roman" w:hint="eastAsia"/>
          <w:color w:val="666666"/>
          <w:sz w:val="21"/>
          <w:szCs w:val="21"/>
        </w:rPr>
        <w:t>A</w:t>
      </w:r>
      <w:r>
        <w:rPr>
          <w:rFonts w:ascii="Times New Roman" w:hAnsi="Times New Roman" w:cs="Times New Roman" w:hint="eastAsia"/>
          <w:color w:val="666666"/>
          <w:sz w:val="21"/>
          <w:szCs w:val="21"/>
        </w:rPr>
        <w:t>类期刊），</w:t>
      </w:r>
      <w:r w:rsidRPr="000F6A00">
        <w:rPr>
          <w:rFonts w:ascii="Times New Roman" w:hAnsi="Times New Roman" w:cs="Times New Roman" w:hint="eastAsia"/>
          <w:color w:val="666666"/>
          <w:sz w:val="21"/>
          <w:szCs w:val="21"/>
        </w:rPr>
        <w:t>2021</w:t>
      </w:r>
      <w:r w:rsidRPr="000F6A00">
        <w:rPr>
          <w:rFonts w:ascii="Times New Roman" w:hAnsi="Times New Roman" w:cs="Times New Roman" w:hint="eastAsia"/>
          <w:color w:val="666666"/>
          <w:sz w:val="21"/>
          <w:szCs w:val="21"/>
        </w:rPr>
        <w:t>，</w:t>
      </w:r>
      <w:r w:rsidRPr="000F6A00">
        <w:rPr>
          <w:rFonts w:ascii="Times New Roman" w:hAnsi="Times New Roman" w:cs="Times New Roman" w:hint="eastAsia"/>
          <w:color w:val="666666"/>
          <w:sz w:val="21"/>
          <w:szCs w:val="21"/>
        </w:rPr>
        <w:t>29</w:t>
      </w:r>
      <w:r w:rsidRPr="000F6A00">
        <w:rPr>
          <w:rFonts w:ascii="Times New Roman" w:hAnsi="Times New Roman" w:cs="Times New Roman" w:hint="eastAsia"/>
          <w:color w:val="666666"/>
          <w:sz w:val="21"/>
          <w:szCs w:val="21"/>
        </w:rPr>
        <w:t>（</w:t>
      </w:r>
      <w:r w:rsidRPr="000F6A00">
        <w:rPr>
          <w:rFonts w:ascii="Times New Roman" w:hAnsi="Times New Roman" w:cs="Times New Roman" w:hint="eastAsia"/>
          <w:color w:val="666666"/>
          <w:sz w:val="21"/>
          <w:szCs w:val="21"/>
        </w:rPr>
        <w:t>01</w:t>
      </w:r>
      <w:r w:rsidRPr="000F6A00">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:127-137</w:t>
      </w:r>
    </w:p>
    <w:p w:rsidR="004D5824" w:rsidRPr="004D5824" w:rsidRDefault="004D5824" w:rsidP="004D5824">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 xml:space="preserve">[6] </w:t>
      </w:r>
      <w:r w:rsidRPr="002D3469">
        <w:rPr>
          <w:rFonts w:ascii="Times New Roman" w:hAnsi="Times New Roman" w:cs="Times New Roman" w:hint="eastAsia"/>
          <w:color w:val="666666"/>
          <w:sz w:val="21"/>
          <w:szCs w:val="21"/>
        </w:rPr>
        <w:t>多车场多车型多货品供需未匹配与可任意拆分取送货车辆路径问题优化</w:t>
      </w:r>
      <w:r>
        <w:rPr>
          <w:rFonts w:ascii="Times New Roman" w:hAnsi="Times New Roman" w:cs="Times New Roman" w:hint="eastAsia"/>
          <w:color w:val="666666"/>
          <w:sz w:val="21"/>
          <w:szCs w:val="21"/>
        </w:rPr>
        <w:t>，管理学报（</w:t>
      </w:r>
      <w:r>
        <w:rPr>
          <w:rFonts w:ascii="Times New Roman" w:hAnsi="Times New Roman" w:cs="Times New Roman" w:hint="eastAsia"/>
          <w:color w:val="666666"/>
          <w:sz w:val="21"/>
          <w:szCs w:val="21"/>
        </w:rPr>
        <w:t>CSSCI</w:t>
      </w:r>
      <w:r>
        <w:rPr>
          <w:rFonts w:ascii="Times New Roman" w:hAnsi="Times New Roman" w:cs="Times New Roman" w:hint="eastAsia"/>
          <w:color w:val="666666"/>
          <w:sz w:val="21"/>
          <w:szCs w:val="21"/>
        </w:rPr>
        <w:t>，国家自然科学基金委认定</w:t>
      </w:r>
      <w:r>
        <w:rPr>
          <w:rFonts w:ascii="Times New Roman" w:hAnsi="Times New Roman" w:cs="Times New Roman" w:hint="eastAsia"/>
          <w:color w:val="666666"/>
          <w:sz w:val="21"/>
          <w:szCs w:val="21"/>
        </w:rPr>
        <w:t>B</w:t>
      </w:r>
      <w:r>
        <w:rPr>
          <w:rFonts w:ascii="Times New Roman" w:hAnsi="Times New Roman" w:cs="Times New Roman" w:hint="eastAsia"/>
          <w:color w:val="666666"/>
          <w:sz w:val="21"/>
          <w:szCs w:val="21"/>
        </w:rPr>
        <w:t>类期刊），</w:t>
      </w:r>
      <w:r w:rsidRPr="000F6A00">
        <w:rPr>
          <w:rFonts w:ascii="Times New Roman" w:hAnsi="Times New Roman" w:cs="Times New Roman" w:hint="eastAsia"/>
          <w:color w:val="666666"/>
          <w:sz w:val="21"/>
          <w:szCs w:val="21"/>
        </w:rPr>
        <w:t>2020</w:t>
      </w:r>
      <w:r w:rsidRPr="000F6A00">
        <w:rPr>
          <w:rFonts w:ascii="Times New Roman" w:hAnsi="Times New Roman" w:cs="Times New Roman" w:hint="eastAsia"/>
          <w:color w:val="666666"/>
          <w:sz w:val="21"/>
          <w:szCs w:val="21"/>
        </w:rPr>
        <w:t>，</w:t>
      </w:r>
      <w:r w:rsidRPr="000F6A00">
        <w:rPr>
          <w:rFonts w:ascii="Times New Roman" w:hAnsi="Times New Roman" w:cs="Times New Roman" w:hint="eastAsia"/>
          <w:color w:val="666666"/>
          <w:sz w:val="21"/>
          <w:szCs w:val="21"/>
        </w:rPr>
        <w:t>17</w:t>
      </w:r>
      <w:r w:rsidRPr="000F6A00">
        <w:rPr>
          <w:rFonts w:ascii="Times New Roman" w:hAnsi="Times New Roman" w:cs="Times New Roman" w:hint="eastAsia"/>
          <w:color w:val="666666"/>
          <w:sz w:val="21"/>
          <w:szCs w:val="21"/>
        </w:rPr>
        <w:t>（</w:t>
      </w:r>
      <w:r w:rsidRPr="000F6A00">
        <w:rPr>
          <w:rFonts w:ascii="Times New Roman" w:hAnsi="Times New Roman" w:cs="Times New Roman" w:hint="eastAsia"/>
          <w:color w:val="666666"/>
          <w:sz w:val="21"/>
          <w:szCs w:val="21"/>
        </w:rPr>
        <w:t>07</w:t>
      </w:r>
      <w:r w:rsidRPr="000F6A00">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:1086-1095</w:t>
      </w:r>
    </w:p>
    <w:p w:rsidR="00A04886" w:rsidRDefault="00A04886" w:rsidP="00A04886">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 xml:space="preserve">[7] </w:t>
      </w:r>
      <w:r>
        <w:rPr>
          <w:rFonts w:ascii="Times New Roman" w:hAnsi="Times New Roman" w:cs="Times New Roman" w:hint="eastAsia"/>
          <w:color w:val="666666"/>
          <w:sz w:val="21"/>
          <w:szCs w:val="21"/>
        </w:rPr>
        <w:t>基</w:t>
      </w:r>
      <w:r w:rsidRPr="00160C1E">
        <w:rPr>
          <w:rFonts w:ascii="Times New Roman" w:hAnsi="Times New Roman" w:cs="Times New Roman" w:hint="eastAsia"/>
          <w:color w:val="666666"/>
          <w:sz w:val="21"/>
          <w:szCs w:val="21"/>
        </w:rPr>
        <w:t>于改进列生成算法的受扰航班优化调度</w:t>
      </w:r>
      <w:r>
        <w:rPr>
          <w:rFonts w:ascii="Times New Roman" w:hAnsi="Times New Roman" w:cs="Times New Roman" w:hint="eastAsia"/>
          <w:color w:val="666666"/>
          <w:sz w:val="21"/>
          <w:szCs w:val="21"/>
        </w:rPr>
        <w:t>，</w:t>
      </w:r>
      <w:r w:rsidRPr="00160C1E">
        <w:rPr>
          <w:rFonts w:ascii="Times New Roman" w:hAnsi="Times New Roman" w:cs="Times New Roman" w:hint="eastAsia"/>
          <w:color w:val="666666"/>
          <w:sz w:val="21"/>
          <w:szCs w:val="21"/>
        </w:rPr>
        <w:t>系统工程理论与实践</w:t>
      </w:r>
      <w:r w:rsidRPr="00160C1E">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EI</w:t>
      </w:r>
      <w:r>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CSSCI</w:t>
      </w:r>
      <w:r>
        <w:rPr>
          <w:rFonts w:ascii="Times New Roman" w:hAnsi="Times New Roman" w:cs="Times New Roman" w:hint="eastAsia"/>
          <w:color w:val="666666"/>
          <w:sz w:val="21"/>
          <w:szCs w:val="21"/>
        </w:rPr>
        <w:t>，国家自然科学基金委认定</w:t>
      </w:r>
      <w:r>
        <w:rPr>
          <w:rFonts w:ascii="Times New Roman" w:hAnsi="Times New Roman" w:cs="Times New Roman" w:hint="eastAsia"/>
          <w:color w:val="666666"/>
          <w:sz w:val="21"/>
          <w:szCs w:val="21"/>
        </w:rPr>
        <w:t>A</w:t>
      </w:r>
      <w:r>
        <w:rPr>
          <w:rFonts w:ascii="Times New Roman" w:hAnsi="Times New Roman" w:cs="Times New Roman" w:hint="eastAsia"/>
          <w:color w:val="666666"/>
          <w:sz w:val="21"/>
          <w:szCs w:val="21"/>
        </w:rPr>
        <w:t>类期刊</w:t>
      </w:r>
      <w:r w:rsidRPr="00160C1E">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2019</w:t>
      </w:r>
      <w:r w:rsidR="000F6A00">
        <w:rPr>
          <w:rFonts w:ascii="Times New Roman" w:hAnsi="Times New Roman" w:cs="Times New Roman" w:hint="eastAsia"/>
          <w:color w:val="666666"/>
          <w:sz w:val="21"/>
          <w:szCs w:val="21"/>
        </w:rPr>
        <w:t>，</w:t>
      </w:r>
      <w:r w:rsidR="000F6A00" w:rsidRPr="000F6A00">
        <w:rPr>
          <w:rFonts w:ascii="Times New Roman" w:hAnsi="Times New Roman" w:cs="Times New Roman" w:hint="eastAsia"/>
          <w:color w:val="666666"/>
          <w:sz w:val="21"/>
          <w:szCs w:val="21"/>
        </w:rPr>
        <w:t>39 (11)</w:t>
      </w:r>
      <w:r w:rsidR="000F6A00" w:rsidRPr="000F6A00">
        <w:rPr>
          <w:rFonts w:ascii="Times New Roman" w:hAnsi="Times New Roman" w:cs="Times New Roman" w:hint="eastAsia"/>
          <w:color w:val="666666"/>
          <w:sz w:val="21"/>
          <w:szCs w:val="21"/>
        </w:rPr>
        <w:t>：</w:t>
      </w:r>
      <w:r w:rsidR="000F6A00">
        <w:rPr>
          <w:rFonts w:ascii="Times New Roman" w:hAnsi="Times New Roman" w:cs="Times New Roman" w:hint="eastAsia"/>
          <w:color w:val="666666"/>
          <w:sz w:val="21"/>
          <w:szCs w:val="21"/>
        </w:rPr>
        <w:t>2815-2827</w:t>
      </w:r>
    </w:p>
    <w:p w:rsidR="00A04886" w:rsidRDefault="00A04886" w:rsidP="00A04886">
      <w:pPr>
        <w:pStyle w:val="a5"/>
        <w:adjustRightInd w:val="0"/>
        <w:snapToGrid w:val="0"/>
        <w:spacing w:before="0" w:beforeAutospacing="0" w:after="0" w:afterAutospacing="0" w:line="360" w:lineRule="auto"/>
        <w:ind w:left="630" w:hangingChars="300" w:hanging="63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[8]</w:t>
      </w:r>
      <w:r w:rsidRPr="00160C1E">
        <w:rPr>
          <w:rFonts w:hint="eastAsia"/>
        </w:rPr>
        <w:t xml:space="preserve"> </w:t>
      </w:r>
      <w:r w:rsidRPr="00160C1E">
        <w:rPr>
          <w:rFonts w:ascii="Times New Roman" w:hAnsi="Times New Roman" w:cs="Times New Roman" w:hint="eastAsia"/>
          <w:color w:val="666666"/>
          <w:sz w:val="21"/>
          <w:szCs w:val="21"/>
        </w:rPr>
        <w:t>“货到人”拣选系统中</w:t>
      </w:r>
      <w:r w:rsidRPr="00160C1E">
        <w:rPr>
          <w:rFonts w:ascii="Times New Roman" w:hAnsi="Times New Roman" w:cs="Times New Roman" w:hint="eastAsia"/>
          <w:color w:val="666666"/>
          <w:sz w:val="21"/>
          <w:szCs w:val="21"/>
        </w:rPr>
        <w:t>AGV</w:t>
      </w:r>
      <w:r w:rsidRPr="00160C1E">
        <w:rPr>
          <w:rFonts w:ascii="Times New Roman" w:hAnsi="Times New Roman" w:cs="Times New Roman" w:hint="eastAsia"/>
          <w:color w:val="666666"/>
          <w:sz w:val="21"/>
          <w:szCs w:val="21"/>
        </w:rPr>
        <w:t>路径规划与任务调度研究</w:t>
      </w:r>
      <w:r w:rsidRPr="00160C1E">
        <w:rPr>
          <w:rFonts w:ascii="Times New Roman" w:hAnsi="Times New Roman" w:cs="Times New Roman" w:hint="eastAsia"/>
          <w:color w:val="666666"/>
          <w:sz w:val="21"/>
          <w:szCs w:val="21"/>
        </w:rPr>
        <w:t xml:space="preserve">. </w:t>
      </w:r>
      <w:r w:rsidRPr="00160C1E">
        <w:rPr>
          <w:rFonts w:ascii="Times New Roman" w:hAnsi="Times New Roman" w:cs="Times New Roman" w:hint="eastAsia"/>
          <w:color w:val="666666"/>
          <w:sz w:val="21"/>
          <w:szCs w:val="21"/>
        </w:rPr>
        <w:t>中国管理科学</w:t>
      </w:r>
      <w:r>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CSSCI</w:t>
      </w:r>
      <w:r>
        <w:rPr>
          <w:rFonts w:ascii="Times New Roman" w:hAnsi="Times New Roman" w:cs="Times New Roman" w:hint="eastAsia"/>
          <w:color w:val="666666"/>
          <w:sz w:val="21"/>
          <w:szCs w:val="21"/>
        </w:rPr>
        <w:t>，国家自然科学基金委认定</w:t>
      </w:r>
      <w:r>
        <w:rPr>
          <w:rFonts w:ascii="Times New Roman" w:hAnsi="Times New Roman" w:cs="Times New Roman" w:hint="eastAsia"/>
          <w:color w:val="666666"/>
          <w:sz w:val="21"/>
          <w:szCs w:val="21"/>
        </w:rPr>
        <w:t>A</w:t>
      </w:r>
      <w:r>
        <w:rPr>
          <w:rFonts w:ascii="Times New Roman" w:hAnsi="Times New Roman" w:cs="Times New Roman" w:hint="eastAsia"/>
          <w:color w:val="666666"/>
          <w:sz w:val="21"/>
          <w:szCs w:val="21"/>
        </w:rPr>
        <w:t>类期刊），</w:t>
      </w:r>
      <w:r>
        <w:rPr>
          <w:rFonts w:ascii="Times New Roman" w:hAnsi="Times New Roman" w:cs="Times New Roman" w:hint="eastAsia"/>
          <w:color w:val="666666"/>
          <w:sz w:val="21"/>
          <w:szCs w:val="21"/>
        </w:rPr>
        <w:t>2021</w:t>
      </w:r>
      <w:r w:rsidR="000F6A00">
        <w:rPr>
          <w:rFonts w:ascii="Times New Roman" w:hAnsi="Times New Roman" w:cs="Times New Roman" w:hint="eastAsia"/>
          <w:color w:val="666666"/>
          <w:sz w:val="21"/>
          <w:szCs w:val="21"/>
        </w:rPr>
        <w:t>，</w:t>
      </w:r>
      <w:r w:rsidR="00EF6D21">
        <w:rPr>
          <w:rFonts w:ascii="Times New Roman" w:hAnsi="Times New Roman" w:cs="Times New Roman" w:hint="eastAsia"/>
          <w:color w:val="666666"/>
          <w:sz w:val="21"/>
          <w:szCs w:val="21"/>
        </w:rPr>
        <w:t>已</w:t>
      </w:r>
      <w:r w:rsidR="00EF6D21">
        <w:rPr>
          <w:rFonts w:ascii="Times New Roman" w:hAnsi="Times New Roman" w:cs="Times New Roman"/>
          <w:color w:val="666666"/>
          <w:sz w:val="21"/>
          <w:szCs w:val="21"/>
        </w:rPr>
        <w:t>录用</w:t>
      </w:r>
    </w:p>
    <w:p w:rsidR="00A04886" w:rsidRDefault="00A04886" w:rsidP="00A04886">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 xml:space="preserve">[9]  </w:t>
      </w:r>
      <w:r w:rsidRPr="00160C1E">
        <w:rPr>
          <w:rFonts w:ascii="Times New Roman" w:hAnsi="Times New Roman" w:cs="Times New Roman" w:hint="eastAsia"/>
          <w:color w:val="666666"/>
          <w:sz w:val="21"/>
          <w:szCs w:val="21"/>
        </w:rPr>
        <w:t>机场任务指派问题的优化方案研究</w:t>
      </w:r>
      <w:r>
        <w:rPr>
          <w:rFonts w:ascii="Times New Roman" w:hAnsi="Times New Roman" w:cs="Times New Roman" w:hint="eastAsia"/>
          <w:color w:val="666666"/>
          <w:sz w:val="21"/>
          <w:szCs w:val="21"/>
        </w:rPr>
        <w:t>，运筹与管理（</w:t>
      </w:r>
      <w:r>
        <w:rPr>
          <w:rFonts w:ascii="Times New Roman" w:hAnsi="Times New Roman" w:cs="Times New Roman" w:hint="eastAsia"/>
          <w:color w:val="666666"/>
          <w:sz w:val="21"/>
          <w:szCs w:val="21"/>
        </w:rPr>
        <w:t>CSCD</w:t>
      </w:r>
      <w:r>
        <w:rPr>
          <w:rFonts w:ascii="Times New Roman" w:hAnsi="Times New Roman" w:cs="Times New Roman" w:hint="eastAsia"/>
          <w:color w:val="666666"/>
          <w:sz w:val="21"/>
          <w:szCs w:val="21"/>
        </w:rPr>
        <w:t>，国家自然科学基金委认定</w:t>
      </w:r>
      <w:r>
        <w:rPr>
          <w:rFonts w:ascii="Times New Roman" w:hAnsi="Times New Roman" w:cs="Times New Roman" w:hint="eastAsia"/>
          <w:color w:val="666666"/>
          <w:sz w:val="21"/>
          <w:szCs w:val="21"/>
        </w:rPr>
        <w:t xml:space="preserve">A </w:t>
      </w:r>
      <w:r>
        <w:rPr>
          <w:rFonts w:ascii="Times New Roman" w:hAnsi="Times New Roman" w:cs="Times New Roman" w:hint="eastAsia"/>
          <w:color w:val="666666"/>
          <w:sz w:val="21"/>
          <w:szCs w:val="21"/>
        </w:rPr>
        <w:t>类期刊），</w:t>
      </w:r>
      <w:r>
        <w:rPr>
          <w:rFonts w:ascii="Times New Roman" w:hAnsi="Times New Roman" w:cs="Times New Roman" w:hint="eastAsia"/>
          <w:color w:val="666666"/>
          <w:sz w:val="21"/>
          <w:szCs w:val="21"/>
        </w:rPr>
        <w:t>2019</w:t>
      </w:r>
      <w:r w:rsidR="000F6A00">
        <w:rPr>
          <w:rFonts w:ascii="Times New Roman" w:hAnsi="Times New Roman" w:cs="Times New Roman" w:hint="eastAsia"/>
          <w:color w:val="666666"/>
          <w:sz w:val="21"/>
          <w:szCs w:val="21"/>
        </w:rPr>
        <w:t>，</w:t>
      </w:r>
      <w:r w:rsidR="000F6A00" w:rsidRPr="000F6A00">
        <w:rPr>
          <w:rFonts w:ascii="Times New Roman" w:hAnsi="Times New Roman" w:cs="Times New Roman" w:hint="eastAsia"/>
          <w:color w:val="666666"/>
          <w:sz w:val="21"/>
          <w:szCs w:val="21"/>
        </w:rPr>
        <w:t>28</w:t>
      </w:r>
      <w:r w:rsidR="000F6A00" w:rsidRPr="000F6A00">
        <w:rPr>
          <w:rFonts w:ascii="Times New Roman" w:hAnsi="Times New Roman" w:cs="Times New Roman" w:hint="eastAsia"/>
          <w:color w:val="666666"/>
          <w:sz w:val="21"/>
          <w:szCs w:val="21"/>
        </w:rPr>
        <w:t>（</w:t>
      </w:r>
      <w:r w:rsidR="000F6A00" w:rsidRPr="000F6A00">
        <w:rPr>
          <w:rFonts w:ascii="Times New Roman" w:hAnsi="Times New Roman" w:cs="Times New Roman" w:hint="eastAsia"/>
          <w:color w:val="666666"/>
          <w:sz w:val="21"/>
          <w:szCs w:val="21"/>
        </w:rPr>
        <w:t>11</w:t>
      </w:r>
      <w:r w:rsidR="000F6A00" w:rsidRPr="000F6A00">
        <w:rPr>
          <w:rFonts w:ascii="Times New Roman" w:hAnsi="Times New Roman" w:cs="Times New Roman" w:hint="eastAsia"/>
          <w:color w:val="666666"/>
          <w:sz w:val="21"/>
          <w:szCs w:val="21"/>
        </w:rPr>
        <w:t>）：</w:t>
      </w:r>
      <w:r w:rsidR="000F6A00">
        <w:rPr>
          <w:rFonts w:ascii="Times New Roman" w:hAnsi="Times New Roman" w:cs="Times New Roman" w:hint="eastAsia"/>
          <w:color w:val="666666"/>
          <w:sz w:val="21"/>
          <w:szCs w:val="21"/>
        </w:rPr>
        <w:t>1-8</w:t>
      </w:r>
    </w:p>
    <w:p w:rsidR="000F6A00" w:rsidRDefault="00A04886" w:rsidP="00A04886">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 xml:space="preserve">[10] </w:t>
      </w:r>
      <w:r w:rsidRPr="00160C1E">
        <w:rPr>
          <w:rFonts w:ascii="Times New Roman" w:hAnsi="Times New Roman" w:cs="Times New Roman" w:hint="eastAsia"/>
          <w:color w:val="666666"/>
          <w:sz w:val="21"/>
          <w:szCs w:val="21"/>
        </w:rPr>
        <w:t>基于改进列生成算法的受扰航班优</w:t>
      </w:r>
      <w:r>
        <w:rPr>
          <w:rFonts w:ascii="Times New Roman" w:hAnsi="Times New Roman" w:cs="Times New Roman" w:hint="eastAsia"/>
          <w:color w:val="666666"/>
          <w:sz w:val="21"/>
          <w:szCs w:val="21"/>
        </w:rPr>
        <w:t>，管理学报（</w:t>
      </w:r>
      <w:r>
        <w:rPr>
          <w:rFonts w:ascii="Times New Roman" w:hAnsi="Times New Roman" w:cs="Times New Roman" w:hint="eastAsia"/>
          <w:color w:val="666666"/>
          <w:sz w:val="21"/>
          <w:szCs w:val="21"/>
        </w:rPr>
        <w:t>CSSCI</w:t>
      </w:r>
      <w:r>
        <w:rPr>
          <w:rFonts w:ascii="Times New Roman" w:hAnsi="Times New Roman" w:cs="Times New Roman" w:hint="eastAsia"/>
          <w:color w:val="666666"/>
          <w:sz w:val="21"/>
          <w:szCs w:val="21"/>
        </w:rPr>
        <w:t>，国家自然科学基金委认定</w:t>
      </w:r>
      <w:r>
        <w:rPr>
          <w:rFonts w:ascii="Times New Roman" w:hAnsi="Times New Roman" w:cs="Times New Roman" w:hint="eastAsia"/>
          <w:color w:val="666666"/>
          <w:sz w:val="21"/>
          <w:szCs w:val="21"/>
        </w:rPr>
        <w:t>B</w:t>
      </w:r>
      <w:r>
        <w:rPr>
          <w:rFonts w:ascii="Times New Roman" w:hAnsi="Times New Roman" w:cs="Times New Roman" w:hint="eastAsia"/>
          <w:color w:val="666666"/>
          <w:sz w:val="21"/>
          <w:szCs w:val="21"/>
        </w:rPr>
        <w:t>类期刊），</w:t>
      </w:r>
      <w:r w:rsidR="000F6A00" w:rsidRPr="000F6A00">
        <w:rPr>
          <w:rFonts w:ascii="Times New Roman" w:hAnsi="Times New Roman" w:cs="Times New Roman" w:hint="eastAsia"/>
          <w:color w:val="666666"/>
          <w:sz w:val="21"/>
          <w:szCs w:val="21"/>
        </w:rPr>
        <w:t>2018</w:t>
      </w:r>
      <w:r w:rsidR="000F6A00" w:rsidRPr="000F6A00">
        <w:rPr>
          <w:rFonts w:ascii="Times New Roman" w:hAnsi="Times New Roman" w:cs="Times New Roman" w:hint="eastAsia"/>
          <w:color w:val="666666"/>
          <w:sz w:val="21"/>
          <w:szCs w:val="21"/>
        </w:rPr>
        <w:t>，</w:t>
      </w:r>
      <w:r w:rsidR="000F6A00" w:rsidRPr="000F6A00">
        <w:rPr>
          <w:rFonts w:ascii="Times New Roman" w:hAnsi="Times New Roman" w:cs="Times New Roman" w:hint="eastAsia"/>
          <w:color w:val="666666"/>
          <w:sz w:val="21"/>
          <w:szCs w:val="21"/>
        </w:rPr>
        <w:t>15</w:t>
      </w:r>
      <w:r w:rsidR="000F6A00" w:rsidRPr="000F6A00">
        <w:rPr>
          <w:rFonts w:ascii="Times New Roman" w:hAnsi="Times New Roman" w:cs="Times New Roman" w:hint="eastAsia"/>
          <w:color w:val="666666"/>
          <w:sz w:val="21"/>
          <w:szCs w:val="21"/>
        </w:rPr>
        <w:t>（</w:t>
      </w:r>
      <w:r w:rsidR="000F6A00" w:rsidRPr="000F6A00">
        <w:rPr>
          <w:rFonts w:ascii="Times New Roman" w:hAnsi="Times New Roman" w:cs="Times New Roman" w:hint="eastAsia"/>
          <w:color w:val="666666"/>
          <w:sz w:val="21"/>
          <w:szCs w:val="21"/>
        </w:rPr>
        <w:t>10</w:t>
      </w:r>
      <w:r w:rsidR="000F6A00" w:rsidRPr="000F6A00">
        <w:rPr>
          <w:rFonts w:ascii="Times New Roman" w:hAnsi="Times New Roman" w:cs="Times New Roman" w:hint="eastAsia"/>
          <w:color w:val="666666"/>
          <w:sz w:val="21"/>
          <w:szCs w:val="21"/>
        </w:rPr>
        <w:t>）：</w:t>
      </w:r>
      <w:r w:rsidR="000F6A00">
        <w:rPr>
          <w:rFonts w:ascii="Times New Roman" w:hAnsi="Times New Roman" w:cs="Times New Roman" w:hint="eastAsia"/>
          <w:color w:val="666666"/>
          <w:sz w:val="21"/>
          <w:szCs w:val="21"/>
        </w:rPr>
        <w:t xml:space="preserve">1081-1088 </w:t>
      </w:r>
    </w:p>
    <w:p w:rsidR="00A04886" w:rsidRDefault="00A04886" w:rsidP="00A04886">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 xml:space="preserve">[11] </w:t>
      </w:r>
      <w:r w:rsidRPr="00160C1E">
        <w:rPr>
          <w:rFonts w:ascii="Times New Roman" w:hAnsi="Times New Roman" w:cs="Times New Roman" w:hint="eastAsia"/>
          <w:color w:val="666666"/>
          <w:sz w:val="21"/>
          <w:szCs w:val="21"/>
        </w:rPr>
        <w:t>城市地下垃圾中转站选址及两级转运联合最优方案研究</w:t>
      </w:r>
      <w:r>
        <w:rPr>
          <w:rFonts w:ascii="Times New Roman" w:hAnsi="Times New Roman" w:cs="Times New Roman" w:hint="eastAsia"/>
          <w:color w:val="666666"/>
          <w:sz w:val="21"/>
          <w:szCs w:val="21"/>
        </w:rPr>
        <w:t>，</w:t>
      </w:r>
      <w:r w:rsidRPr="00160C1E">
        <w:rPr>
          <w:rFonts w:ascii="Times New Roman" w:hAnsi="Times New Roman" w:cs="Times New Roman" w:hint="eastAsia"/>
          <w:color w:val="666666"/>
          <w:sz w:val="21"/>
          <w:szCs w:val="21"/>
        </w:rPr>
        <w:t>重庆师范大学学报（</w:t>
      </w:r>
      <w:r>
        <w:rPr>
          <w:rFonts w:ascii="Times New Roman" w:hAnsi="Times New Roman" w:cs="Times New Roman" w:hint="eastAsia"/>
          <w:color w:val="666666"/>
          <w:sz w:val="21"/>
          <w:szCs w:val="21"/>
        </w:rPr>
        <w:t>中文</w:t>
      </w:r>
      <w:r w:rsidRPr="00160C1E">
        <w:rPr>
          <w:rFonts w:ascii="Times New Roman" w:hAnsi="Times New Roman" w:cs="Times New Roman" w:hint="eastAsia"/>
          <w:color w:val="666666"/>
          <w:sz w:val="21"/>
          <w:szCs w:val="21"/>
        </w:rPr>
        <w:t>核心），</w:t>
      </w:r>
      <w:r w:rsidRPr="00160C1E">
        <w:rPr>
          <w:rFonts w:ascii="Times New Roman" w:hAnsi="Times New Roman" w:cs="Times New Roman" w:hint="eastAsia"/>
          <w:color w:val="666666"/>
          <w:sz w:val="21"/>
          <w:szCs w:val="21"/>
        </w:rPr>
        <w:t>202</w:t>
      </w:r>
      <w:r>
        <w:rPr>
          <w:rFonts w:ascii="Times New Roman" w:hAnsi="Times New Roman" w:cs="Times New Roman" w:hint="eastAsia"/>
          <w:color w:val="666666"/>
          <w:sz w:val="21"/>
          <w:szCs w:val="21"/>
        </w:rPr>
        <w:t>1</w:t>
      </w:r>
      <w:r w:rsidR="000F6A00">
        <w:rPr>
          <w:rFonts w:ascii="Times New Roman" w:hAnsi="Times New Roman" w:cs="Times New Roman" w:hint="eastAsia"/>
          <w:color w:val="666666"/>
          <w:sz w:val="21"/>
          <w:szCs w:val="21"/>
        </w:rPr>
        <w:t>，</w:t>
      </w:r>
      <w:r w:rsidR="00EF6D21">
        <w:rPr>
          <w:rFonts w:ascii="Times New Roman" w:hAnsi="Times New Roman" w:cs="Times New Roman" w:hint="eastAsia"/>
          <w:color w:val="666666"/>
          <w:sz w:val="21"/>
          <w:szCs w:val="21"/>
        </w:rPr>
        <w:t>38</w:t>
      </w:r>
      <w:r w:rsidR="00EF6D21">
        <w:rPr>
          <w:rFonts w:ascii="Times New Roman" w:hAnsi="Times New Roman" w:cs="Times New Roman" w:hint="eastAsia"/>
          <w:color w:val="666666"/>
          <w:sz w:val="21"/>
          <w:szCs w:val="21"/>
        </w:rPr>
        <w:t>（</w:t>
      </w:r>
      <w:r w:rsidR="00EF6D21">
        <w:rPr>
          <w:rFonts w:ascii="Times New Roman" w:hAnsi="Times New Roman" w:cs="Times New Roman" w:hint="eastAsia"/>
          <w:color w:val="666666"/>
          <w:sz w:val="21"/>
          <w:szCs w:val="21"/>
        </w:rPr>
        <w:t>01</w:t>
      </w:r>
      <w:r w:rsidR="00EF6D21">
        <w:rPr>
          <w:rFonts w:ascii="Times New Roman" w:hAnsi="Times New Roman" w:cs="Times New Roman" w:hint="eastAsia"/>
          <w:color w:val="666666"/>
          <w:sz w:val="21"/>
          <w:szCs w:val="21"/>
        </w:rPr>
        <w:t>）：</w:t>
      </w:r>
      <w:r w:rsidR="00EF6D21">
        <w:rPr>
          <w:rFonts w:ascii="Times New Roman" w:hAnsi="Times New Roman" w:cs="Times New Roman" w:hint="eastAsia"/>
          <w:color w:val="666666"/>
          <w:sz w:val="21"/>
          <w:szCs w:val="21"/>
        </w:rPr>
        <w:t>94-106</w:t>
      </w:r>
    </w:p>
    <w:p w:rsidR="00A04886" w:rsidRDefault="00A04886" w:rsidP="00A04886">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[12]</w:t>
      </w:r>
      <w:r w:rsidRPr="002528AE">
        <w:rPr>
          <w:rFonts w:ascii="Times New Roman" w:hAnsi="Times New Roman" w:cs="Times New Roman" w:hint="eastAsia"/>
          <w:color w:val="666666"/>
          <w:sz w:val="21"/>
          <w:szCs w:val="21"/>
        </w:rPr>
        <w:t xml:space="preserve"> </w:t>
      </w:r>
      <w:r>
        <w:rPr>
          <w:rFonts w:ascii="Times New Roman" w:hAnsi="Times New Roman" w:cs="Times New Roman" w:hint="eastAsia"/>
          <w:color w:val="666666"/>
          <w:sz w:val="21"/>
          <w:szCs w:val="21"/>
        </w:rPr>
        <w:t>临</w:t>
      </w:r>
      <w:proofErr w:type="gramStart"/>
      <w:r>
        <w:rPr>
          <w:rFonts w:ascii="Times New Roman" w:hAnsi="Times New Roman" w:cs="Times New Roman" w:hint="eastAsia"/>
          <w:color w:val="666666"/>
          <w:sz w:val="21"/>
          <w:szCs w:val="21"/>
        </w:rPr>
        <w:t>空经济</w:t>
      </w:r>
      <w:proofErr w:type="gramEnd"/>
      <w:r>
        <w:rPr>
          <w:rFonts w:ascii="Times New Roman" w:hAnsi="Times New Roman" w:cs="Times New Roman" w:hint="eastAsia"/>
          <w:color w:val="666666"/>
          <w:sz w:val="21"/>
          <w:szCs w:val="21"/>
        </w:rPr>
        <w:t>影响因素评价模型构建及应用</w:t>
      </w:r>
      <w:r w:rsidR="001F32AE">
        <w:rPr>
          <w:rFonts w:ascii="Times New Roman" w:hAnsi="Times New Roman" w:cs="Times New Roman" w:hint="eastAsia"/>
          <w:color w:val="666666"/>
          <w:sz w:val="21"/>
          <w:szCs w:val="21"/>
        </w:rPr>
        <w:t>—</w:t>
      </w:r>
      <w:r w:rsidRPr="002528AE">
        <w:rPr>
          <w:rFonts w:ascii="Times New Roman" w:hAnsi="Times New Roman" w:cs="Times New Roman" w:hint="eastAsia"/>
          <w:color w:val="666666"/>
          <w:sz w:val="21"/>
          <w:szCs w:val="21"/>
        </w:rPr>
        <w:t>基于中西部地区比较，重庆师范大学学报（</w:t>
      </w:r>
      <w:r>
        <w:rPr>
          <w:rFonts w:ascii="Times New Roman" w:hAnsi="Times New Roman" w:cs="Times New Roman" w:hint="eastAsia"/>
          <w:color w:val="666666"/>
          <w:sz w:val="21"/>
          <w:szCs w:val="21"/>
        </w:rPr>
        <w:t>中文</w:t>
      </w:r>
      <w:r w:rsidRPr="002528AE">
        <w:rPr>
          <w:rFonts w:ascii="Times New Roman" w:hAnsi="Times New Roman" w:cs="Times New Roman" w:hint="eastAsia"/>
          <w:color w:val="666666"/>
          <w:sz w:val="21"/>
          <w:szCs w:val="21"/>
        </w:rPr>
        <w:t>核心），</w:t>
      </w:r>
      <w:r w:rsidRPr="002528AE">
        <w:rPr>
          <w:rFonts w:ascii="Times New Roman" w:hAnsi="Times New Roman" w:cs="Times New Roman" w:hint="eastAsia"/>
          <w:color w:val="666666"/>
          <w:sz w:val="21"/>
          <w:szCs w:val="21"/>
        </w:rPr>
        <w:t>2021</w:t>
      </w:r>
      <w:r w:rsidR="000F6A00">
        <w:rPr>
          <w:rFonts w:ascii="Times New Roman" w:hAnsi="Times New Roman" w:cs="Times New Roman" w:hint="eastAsia"/>
          <w:color w:val="666666"/>
          <w:sz w:val="21"/>
          <w:szCs w:val="21"/>
        </w:rPr>
        <w:t>，</w:t>
      </w:r>
      <w:r w:rsidR="00EF6D21">
        <w:rPr>
          <w:rFonts w:ascii="Times New Roman" w:hAnsi="Times New Roman" w:cs="Times New Roman" w:hint="eastAsia"/>
          <w:color w:val="666666"/>
          <w:sz w:val="21"/>
          <w:szCs w:val="21"/>
        </w:rPr>
        <w:t>38</w:t>
      </w:r>
      <w:r w:rsidR="00EF6D21">
        <w:rPr>
          <w:rFonts w:ascii="Times New Roman" w:hAnsi="Times New Roman" w:cs="Times New Roman" w:hint="eastAsia"/>
          <w:color w:val="666666"/>
          <w:sz w:val="21"/>
          <w:szCs w:val="21"/>
        </w:rPr>
        <w:t>（</w:t>
      </w:r>
      <w:r w:rsidR="00EF6D21">
        <w:rPr>
          <w:rFonts w:ascii="Times New Roman" w:hAnsi="Times New Roman" w:cs="Times New Roman" w:hint="eastAsia"/>
          <w:color w:val="666666"/>
          <w:sz w:val="21"/>
          <w:szCs w:val="21"/>
        </w:rPr>
        <w:t>02</w:t>
      </w:r>
      <w:r w:rsidR="00EF6D21">
        <w:rPr>
          <w:rFonts w:ascii="Times New Roman" w:hAnsi="Times New Roman" w:cs="Times New Roman" w:hint="eastAsia"/>
          <w:color w:val="666666"/>
          <w:sz w:val="21"/>
          <w:szCs w:val="21"/>
        </w:rPr>
        <w:t>）：</w:t>
      </w:r>
      <w:r w:rsidR="00EF6D21">
        <w:rPr>
          <w:rFonts w:ascii="Times New Roman" w:hAnsi="Times New Roman" w:cs="Times New Roman" w:hint="eastAsia"/>
          <w:color w:val="666666"/>
          <w:sz w:val="21"/>
          <w:szCs w:val="21"/>
        </w:rPr>
        <w:t>130-140</w:t>
      </w:r>
    </w:p>
    <w:p w:rsidR="004D5824" w:rsidRPr="004D5824" w:rsidRDefault="004D5824" w:rsidP="004D5824">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 xml:space="preserve">[13] </w:t>
      </w:r>
      <w:r>
        <w:rPr>
          <w:rFonts w:ascii="Times New Roman" w:hAnsi="Times New Roman" w:cs="Times New Roman" w:hint="eastAsia"/>
          <w:color w:val="666666"/>
          <w:sz w:val="21"/>
          <w:szCs w:val="21"/>
        </w:rPr>
        <w:t>城市地下垃圾中转站选址</w:t>
      </w:r>
      <w:r>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分配问题研究</w:t>
      </w:r>
      <w:r w:rsidRPr="002528AE">
        <w:rPr>
          <w:rFonts w:ascii="Times New Roman" w:hAnsi="Times New Roman" w:cs="Times New Roman" w:hint="eastAsia"/>
          <w:color w:val="666666"/>
          <w:sz w:val="21"/>
          <w:szCs w:val="21"/>
        </w:rPr>
        <w:t>，重庆师范大学学报（</w:t>
      </w:r>
      <w:r>
        <w:rPr>
          <w:rFonts w:ascii="Times New Roman" w:hAnsi="Times New Roman" w:cs="Times New Roman" w:hint="eastAsia"/>
          <w:color w:val="666666"/>
          <w:sz w:val="21"/>
          <w:szCs w:val="21"/>
        </w:rPr>
        <w:t>中文</w:t>
      </w:r>
      <w:r w:rsidRPr="002528AE">
        <w:rPr>
          <w:rFonts w:ascii="Times New Roman" w:hAnsi="Times New Roman" w:cs="Times New Roman" w:hint="eastAsia"/>
          <w:color w:val="666666"/>
          <w:sz w:val="21"/>
          <w:szCs w:val="21"/>
        </w:rPr>
        <w:t>核心），</w:t>
      </w:r>
      <w:r w:rsidRPr="002528AE">
        <w:rPr>
          <w:rFonts w:ascii="Times New Roman" w:hAnsi="Times New Roman" w:cs="Times New Roman" w:hint="eastAsia"/>
          <w:color w:val="666666"/>
          <w:sz w:val="21"/>
          <w:szCs w:val="21"/>
        </w:rPr>
        <w:t>202</w:t>
      </w:r>
      <w:r>
        <w:rPr>
          <w:rFonts w:ascii="Times New Roman" w:hAnsi="Times New Roman" w:cs="Times New Roman" w:hint="eastAsia"/>
          <w:color w:val="666666"/>
          <w:sz w:val="21"/>
          <w:szCs w:val="21"/>
        </w:rPr>
        <w:t>0</w:t>
      </w:r>
      <w:r>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37</w:t>
      </w:r>
      <w:r>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02</w:t>
      </w:r>
      <w:r>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12-21</w:t>
      </w:r>
    </w:p>
    <w:p w:rsidR="00844CD3" w:rsidRPr="00844CD3" w:rsidRDefault="00EF6D21" w:rsidP="00844CD3">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[1</w:t>
      </w:r>
      <w:r w:rsidR="004D5824">
        <w:rPr>
          <w:rFonts w:ascii="Times New Roman" w:hAnsi="Times New Roman" w:cs="Times New Roman" w:hint="eastAsia"/>
          <w:color w:val="666666"/>
          <w:sz w:val="21"/>
          <w:szCs w:val="21"/>
        </w:rPr>
        <w:t>4</w:t>
      </w:r>
      <w:r>
        <w:rPr>
          <w:rFonts w:ascii="Times New Roman" w:hAnsi="Times New Roman" w:cs="Times New Roman" w:hint="eastAsia"/>
          <w:color w:val="666666"/>
          <w:sz w:val="21"/>
          <w:szCs w:val="21"/>
        </w:rPr>
        <w:t xml:space="preserve">] </w:t>
      </w:r>
      <w:r w:rsidR="001F32AE">
        <w:rPr>
          <w:rFonts w:ascii="Times New Roman" w:hAnsi="Times New Roman" w:cs="Times New Roman" w:hint="eastAsia"/>
          <w:color w:val="666666"/>
          <w:sz w:val="21"/>
          <w:szCs w:val="21"/>
        </w:rPr>
        <w:t>临</w:t>
      </w:r>
      <w:proofErr w:type="gramStart"/>
      <w:r w:rsidR="001F32AE">
        <w:rPr>
          <w:rFonts w:ascii="Times New Roman" w:hAnsi="Times New Roman" w:cs="Times New Roman" w:hint="eastAsia"/>
          <w:color w:val="666666"/>
          <w:sz w:val="21"/>
          <w:szCs w:val="21"/>
        </w:rPr>
        <w:t>空经济</w:t>
      </w:r>
      <w:proofErr w:type="gramEnd"/>
      <w:r w:rsidR="001F32AE">
        <w:rPr>
          <w:rFonts w:ascii="Times New Roman" w:hAnsi="Times New Roman" w:cs="Times New Roman" w:hint="eastAsia"/>
          <w:color w:val="666666"/>
          <w:sz w:val="21"/>
          <w:szCs w:val="21"/>
        </w:rPr>
        <w:t>影响因素分析及高质量发展对策研究—</w:t>
      </w:r>
      <w:r w:rsidRPr="00EF6D21">
        <w:rPr>
          <w:rFonts w:ascii="Times New Roman" w:hAnsi="Times New Roman" w:cs="Times New Roman" w:hint="eastAsia"/>
          <w:color w:val="666666"/>
          <w:sz w:val="21"/>
          <w:szCs w:val="21"/>
        </w:rPr>
        <w:t>以河南省为例</w:t>
      </w:r>
      <w:r w:rsidRPr="002528AE">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创新科技（省级一级期刊），</w:t>
      </w:r>
      <w:r>
        <w:rPr>
          <w:rFonts w:ascii="Times New Roman" w:hAnsi="Times New Roman" w:cs="Times New Roman" w:hint="eastAsia"/>
          <w:color w:val="666666"/>
          <w:sz w:val="21"/>
          <w:szCs w:val="21"/>
        </w:rPr>
        <w:t>2021</w:t>
      </w:r>
      <w:r>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21</w:t>
      </w:r>
      <w:r>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01</w:t>
      </w:r>
      <w:r>
        <w:rPr>
          <w:rFonts w:ascii="Times New Roman" w:hAnsi="Times New Roman" w:cs="Times New Roman" w:hint="eastAsia"/>
          <w:color w:val="666666"/>
          <w:sz w:val="21"/>
          <w:szCs w:val="21"/>
        </w:rPr>
        <w:t>）：</w:t>
      </w:r>
      <w:r>
        <w:rPr>
          <w:rFonts w:ascii="Times New Roman" w:hAnsi="Times New Roman" w:cs="Times New Roman" w:hint="eastAsia"/>
          <w:color w:val="666666"/>
          <w:sz w:val="21"/>
          <w:szCs w:val="21"/>
        </w:rPr>
        <w:t>84-91</w:t>
      </w:r>
    </w:p>
    <w:p w:rsidR="00DB7E9D" w:rsidRDefault="00A04886" w:rsidP="00DB7E9D">
      <w:pPr>
        <w:pStyle w:val="a5"/>
        <w:adjustRightInd w:val="0"/>
        <w:snapToGrid w:val="0"/>
        <w:spacing w:before="0" w:beforeAutospacing="0" w:after="0" w:afterAutospacing="0" w:line="360" w:lineRule="auto"/>
        <w:ind w:left="420" w:hangingChars="200" w:hanging="420"/>
        <w:jc w:val="both"/>
        <w:rPr>
          <w:rFonts w:ascii="Times New Roman" w:hAnsi="Times New Roman" w:cs="Times New Roman"/>
          <w:color w:val="666666"/>
          <w:sz w:val="21"/>
          <w:szCs w:val="21"/>
        </w:rPr>
      </w:pPr>
      <w:r>
        <w:rPr>
          <w:rFonts w:ascii="Times New Roman" w:hAnsi="Times New Roman" w:cs="Times New Roman" w:hint="eastAsia"/>
          <w:color w:val="666666"/>
          <w:sz w:val="21"/>
          <w:szCs w:val="21"/>
        </w:rPr>
        <w:t>[1</w:t>
      </w:r>
      <w:r w:rsidR="004D5824">
        <w:rPr>
          <w:rFonts w:ascii="Times New Roman" w:hAnsi="Times New Roman" w:cs="Times New Roman" w:hint="eastAsia"/>
          <w:color w:val="666666"/>
          <w:sz w:val="21"/>
          <w:szCs w:val="21"/>
        </w:rPr>
        <w:t>5</w:t>
      </w:r>
      <w:r>
        <w:rPr>
          <w:rFonts w:ascii="Times New Roman" w:hAnsi="Times New Roman" w:cs="Times New Roman" w:hint="eastAsia"/>
          <w:color w:val="666666"/>
          <w:sz w:val="21"/>
          <w:szCs w:val="21"/>
        </w:rPr>
        <w:t>]</w:t>
      </w:r>
      <w:r w:rsidRPr="009909A4">
        <w:rPr>
          <w:rFonts w:hint="eastAsia"/>
        </w:rPr>
        <w:t xml:space="preserve"> </w:t>
      </w:r>
      <w:r w:rsidRPr="009909A4">
        <w:rPr>
          <w:rFonts w:ascii="Times New Roman" w:hAnsi="Times New Roman" w:cs="Times New Roman" w:hint="eastAsia"/>
          <w:color w:val="666666"/>
          <w:sz w:val="21"/>
          <w:szCs w:val="21"/>
        </w:rPr>
        <w:t>供需未匹配取送货车辆路径问题建模与求解</w:t>
      </w:r>
      <w:r>
        <w:rPr>
          <w:rFonts w:ascii="Times New Roman" w:hAnsi="Times New Roman" w:cs="Times New Roman" w:hint="eastAsia"/>
          <w:color w:val="666666"/>
          <w:sz w:val="21"/>
          <w:szCs w:val="21"/>
        </w:rPr>
        <w:t>，中国经济出版社，</w:t>
      </w:r>
      <w:r>
        <w:rPr>
          <w:rFonts w:ascii="Times New Roman" w:hAnsi="Times New Roman" w:cs="Times New Roman" w:hint="eastAsia"/>
          <w:color w:val="666666"/>
          <w:sz w:val="21"/>
          <w:szCs w:val="21"/>
        </w:rPr>
        <w:t>2021</w:t>
      </w:r>
      <w:r>
        <w:rPr>
          <w:rFonts w:ascii="Times New Roman" w:hAnsi="Times New Roman" w:cs="Times New Roman" w:hint="eastAsia"/>
          <w:color w:val="666666"/>
          <w:sz w:val="21"/>
          <w:szCs w:val="21"/>
        </w:rPr>
        <w:t>，独著</w:t>
      </w:r>
    </w:p>
    <w:p w:rsidR="00844CD3" w:rsidRPr="00844CD3" w:rsidRDefault="00844CD3" w:rsidP="00DB7E9D">
      <w:pPr>
        <w:pStyle w:val="a5"/>
        <w:adjustRightInd w:val="0"/>
        <w:snapToGrid w:val="0"/>
        <w:spacing w:before="0" w:beforeAutospacing="0" w:after="0" w:afterAutospacing="0" w:line="360" w:lineRule="auto"/>
        <w:ind w:left="420" w:hangingChars="200" w:hanging="420"/>
        <w:jc w:val="both"/>
        <w:rPr>
          <w:rStyle w:val="a6"/>
          <w:rFonts w:ascii="Times New Roman" w:hAnsi="Times New Roman" w:cs="Times New Roman"/>
          <w:b w:val="0"/>
          <w:bCs w:val="0"/>
          <w:color w:val="666666"/>
          <w:sz w:val="21"/>
          <w:szCs w:val="21"/>
        </w:rPr>
      </w:pPr>
    </w:p>
    <w:sectPr w:rsidR="00844CD3" w:rsidRPr="00844C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402" w:rsidRDefault="000D4402" w:rsidP="000D4402">
      <w:r>
        <w:separator/>
      </w:r>
    </w:p>
  </w:endnote>
  <w:endnote w:type="continuationSeparator" w:id="0">
    <w:p w:rsidR="000D4402" w:rsidRDefault="000D4402" w:rsidP="000D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402" w:rsidRDefault="000D4402" w:rsidP="000D4402">
      <w:r>
        <w:separator/>
      </w:r>
    </w:p>
  </w:footnote>
  <w:footnote w:type="continuationSeparator" w:id="0">
    <w:p w:rsidR="000D4402" w:rsidRDefault="000D4402" w:rsidP="000D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4B"/>
    <w:rsid w:val="00042DBF"/>
    <w:rsid w:val="000D4402"/>
    <w:rsid w:val="000F6A00"/>
    <w:rsid w:val="001C707E"/>
    <w:rsid w:val="001F32AE"/>
    <w:rsid w:val="002829B4"/>
    <w:rsid w:val="002B3A59"/>
    <w:rsid w:val="0034036F"/>
    <w:rsid w:val="003769EB"/>
    <w:rsid w:val="003D4407"/>
    <w:rsid w:val="00401304"/>
    <w:rsid w:val="004C4623"/>
    <w:rsid w:val="004D5824"/>
    <w:rsid w:val="005C225D"/>
    <w:rsid w:val="005D357A"/>
    <w:rsid w:val="00631AA1"/>
    <w:rsid w:val="00657D7F"/>
    <w:rsid w:val="006609FC"/>
    <w:rsid w:val="00677D7B"/>
    <w:rsid w:val="006A46C9"/>
    <w:rsid w:val="006F11B2"/>
    <w:rsid w:val="007652DF"/>
    <w:rsid w:val="00807AE5"/>
    <w:rsid w:val="00844CD3"/>
    <w:rsid w:val="00907A95"/>
    <w:rsid w:val="0094620E"/>
    <w:rsid w:val="009A4C9A"/>
    <w:rsid w:val="00A01D9C"/>
    <w:rsid w:val="00A04886"/>
    <w:rsid w:val="00A845B4"/>
    <w:rsid w:val="00AF184B"/>
    <w:rsid w:val="00B32D9A"/>
    <w:rsid w:val="00B6753E"/>
    <w:rsid w:val="00BB1DF1"/>
    <w:rsid w:val="00BF4E5C"/>
    <w:rsid w:val="00C00F5A"/>
    <w:rsid w:val="00C62AF2"/>
    <w:rsid w:val="00C835E9"/>
    <w:rsid w:val="00CE0F53"/>
    <w:rsid w:val="00D16F87"/>
    <w:rsid w:val="00DB7E9D"/>
    <w:rsid w:val="00DC269C"/>
    <w:rsid w:val="00E1617E"/>
    <w:rsid w:val="00E74510"/>
    <w:rsid w:val="00ED2FFB"/>
    <w:rsid w:val="00EE5689"/>
    <w:rsid w:val="00EF6D21"/>
    <w:rsid w:val="00F309A8"/>
    <w:rsid w:val="00F456C8"/>
    <w:rsid w:val="00F556A7"/>
    <w:rsid w:val="00F82026"/>
    <w:rsid w:val="00F92E85"/>
    <w:rsid w:val="00F95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4402"/>
    <w:rPr>
      <w:sz w:val="18"/>
      <w:szCs w:val="18"/>
    </w:rPr>
  </w:style>
  <w:style w:type="paragraph" w:styleId="a4">
    <w:name w:val="footer"/>
    <w:basedOn w:val="a"/>
    <w:link w:val="Char0"/>
    <w:uiPriority w:val="99"/>
    <w:unhideWhenUsed/>
    <w:rsid w:val="000D4402"/>
    <w:pPr>
      <w:tabs>
        <w:tab w:val="center" w:pos="4153"/>
        <w:tab w:val="right" w:pos="8306"/>
      </w:tabs>
      <w:snapToGrid w:val="0"/>
      <w:jc w:val="left"/>
    </w:pPr>
    <w:rPr>
      <w:sz w:val="18"/>
      <w:szCs w:val="18"/>
    </w:rPr>
  </w:style>
  <w:style w:type="character" w:customStyle="1" w:styleId="Char0">
    <w:name w:val="页脚 Char"/>
    <w:basedOn w:val="a0"/>
    <w:link w:val="a4"/>
    <w:uiPriority w:val="99"/>
    <w:rsid w:val="000D4402"/>
    <w:rPr>
      <w:sz w:val="18"/>
      <w:szCs w:val="18"/>
    </w:rPr>
  </w:style>
  <w:style w:type="paragraph" w:styleId="a5">
    <w:name w:val="Normal (Web)"/>
    <w:basedOn w:val="a"/>
    <w:uiPriority w:val="99"/>
    <w:unhideWhenUsed/>
    <w:rsid w:val="000D440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D4402"/>
    <w:rPr>
      <w:b/>
      <w:bCs/>
    </w:rPr>
  </w:style>
  <w:style w:type="paragraph" w:styleId="a7">
    <w:name w:val="Balloon Text"/>
    <w:basedOn w:val="a"/>
    <w:link w:val="Char1"/>
    <w:uiPriority w:val="99"/>
    <w:semiHidden/>
    <w:unhideWhenUsed/>
    <w:rsid w:val="000D4402"/>
    <w:rPr>
      <w:sz w:val="18"/>
      <w:szCs w:val="18"/>
    </w:rPr>
  </w:style>
  <w:style w:type="character" w:customStyle="1" w:styleId="Char1">
    <w:name w:val="批注框文本 Char"/>
    <w:basedOn w:val="a0"/>
    <w:link w:val="a7"/>
    <w:uiPriority w:val="99"/>
    <w:semiHidden/>
    <w:rsid w:val="000D4402"/>
    <w:rPr>
      <w:sz w:val="18"/>
      <w:szCs w:val="18"/>
    </w:rPr>
  </w:style>
  <w:style w:type="character" w:styleId="a8">
    <w:name w:val="Hyperlink"/>
    <w:basedOn w:val="a0"/>
    <w:uiPriority w:val="99"/>
    <w:unhideWhenUsed/>
    <w:rsid w:val="00DC26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4402"/>
    <w:rPr>
      <w:sz w:val="18"/>
      <w:szCs w:val="18"/>
    </w:rPr>
  </w:style>
  <w:style w:type="paragraph" w:styleId="a4">
    <w:name w:val="footer"/>
    <w:basedOn w:val="a"/>
    <w:link w:val="Char0"/>
    <w:uiPriority w:val="99"/>
    <w:unhideWhenUsed/>
    <w:rsid w:val="000D4402"/>
    <w:pPr>
      <w:tabs>
        <w:tab w:val="center" w:pos="4153"/>
        <w:tab w:val="right" w:pos="8306"/>
      </w:tabs>
      <w:snapToGrid w:val="0"/>
      <w:jc w:val="left"/>
    </w:pPr>
    <w:rPr>
      <w:sz w:val="18"/>
      <w:szCs w:val="18"/>
    </w:rPr>
  </w:style>
  <w:style w:type="character" w:customStyle="1" w:styleId="Char0">
    <w:name w:val="页脚 Char"/>
    <w:basedOn w:val="a0"/>
    <w:link w:val="a4"/>
    <w:uiPriority w:val="99"/>
    <w:rsid w:val="000D4402"/>
    <w:rPr>
      <w:sz w:val="18"/>
      <w:szCs w:val="18"/>
    </w:rPr>
  </w:style>
  <w:style w:type="paragraph" w:styleId="a5">
    <w:name w:val="Normal (Web)"/>
    <w:basedOn w:val="a"/>
    <w:uiPriority w:val="99"/>
    <w:unhideWhenUsed/>
    <w:rsid w:val="000D440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D4402"/>
    <w:rPr>
      <w:b/>
      <w:bCs/>
    </w:rPr>
  </w:style>
  <w:style w:type="paragraph" w:styleId="a7">
    <w:name w:val="Balloon Text"/>
    <w:basedOn w:val="a"/>
    <w:link w:val="Char1"/>
    <w:uiPriority w:val="99"/>
    <w:semiHidden/>
    <w:unhideWhenUsed/>
    <w:rsid w:val="000D4402"/>
    <w:rPr>
      <w:sz w:val="18"/>
      <w:szCs w:val="18"/>
    </w:rPr>
  </w:style>
  <w:style w:type="character" w:customStyle="1" w:styleId="Char1">
    <w:name w:val="批注框文本 Char"/>
    <w:basedOn w:val="a0"/>
    <w:link w:val="a7"/>
    <w:uiPriority w:val="99"/>
    <w:semiHidden/>
    <w:rsid w:val="000D4402"/>
    <w:rPr>
      <w:sz w:val="18"/>
      <w:szCs w:val="18"/>
    </w:rPr>
  </w:style>
  <w:style w:type="character" w:styleId="a8">
    <w:name w:val="Hyperlink"/>
    <w:basedOn w:val="a0"/>
    <w:uiPriority w:val="99"/>
    <w:unhideWhenUsed/>
    <w:rsid w:val="00DC2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1318">
      <w:bodyDiv w:val="1"/>
      <w:marLeft w:val="0"/>
      <w:marRight w:val="0"/>
      <w:marTop w:val="0"/>
      <w:marBottom w:val="0"/>
      <w:divBdr>
        <w:top w:val="none" w:sz="0" w:space="0" w:color="auto"/>
        <w:left w:val="none" w:sz="0" w:space="0" w:color="auto"/>
        <w:bottom w:val="none" w:sz="0" w:space="0" w:color="auto"/>
        <w:right w:val="none" w:sz="0" w:space="0" w:color="auto"/>
      </w:divBdr>
    </w:div>
    <w:div w:id="432554174">
      <w:bodyDiv w:val="1"/>
      <w:marLeft w:val="0"/>
      <w:marRight w:val="0"/>
      <w:marTop w:val="0"/>
      <w:marBottom w:val="0"/>
      <w:divBdr>
        <w:top w:val="none" w:sz="0" w:space="0" w:color="auto"/>
        <w:left w:val="none" w:sz="0" w:space="0" w:color="auto"/>
        <w:bottom w:val="none" w:sz="0" w:space="0" w:color="auto"/>
        <w:right w:val="none" w:sz="0" w:space="0" w:color="auto"/>
      </w:divBdr>
    </w:div>
    <w:div w:id="2052924854">
      <w:bodyDiv w:val="1"/>
      <w:marLeft w:val="0"/>
      <w:marRight w:val="0"/>
      <w:marTop w:val="0"/>
      <w:marBottom w:val="0"/>
      <w:divBdr>
        <w:top w:val="none" w:sz="0" w:space="0" w:color="auto"/>
        <w:left w:val="none" w:sz="0" w:space="0" w:color="auto"/>
        <w:bottom w:val="none" w:sz="0" w:space="0" w:color="auto"/>
        <w:right w:val="none" w:sz="0" w:space="0" w:color="auto"/>
      </w:divBdr>
      <w:divsChild>
        <w:div w:id="910850133">
          <w:marLeft w:val="0"/>
          <w:marRight w:val="0"/>
          <w:marTop w:val="0"/>
          <w:marBottom w:val="0"/>
          <w:divBdr>
            <w:top w:val="none" w:sz="0" w:space="0" w:color="auto"/>
            <w:left w:val="none" w:sz="0" w:space="0" w:color="auto"/>
            <w:bottom w:val="none" w:sz="0" w:space="0" w:color="auto"/>
            <w:right w:val="none" w:sz="0" w:space="0" w:color="auto"/>
          </w:divBdr>
          <w:divsChild>
            <w:div w:id="12727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16</cp:revision>
  <dcterms:created xsi:type="dcterms:W3CDTF">2021-09-19T14:33:00Z</dcterms:created>
  <dcterms:modified xsi:type="dcterms:W3CDTF">2021-10-01T09:44:00Z</dcterms:modified>
</cp:coreProperties>
</file>